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海南省科协青年人才托举工程暨青年科技英才创新计划项目</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结题验收</w:t>
      </w:r>
      <w:r>
        <w:rPr>
          <w:rFonts w:hint="eastAsia" w:ascii="方正小标宋简体" w:hAnsi="方正小标宋简体" w:eastAsia="方正小标宋简体" w:cs="方正小标宋简体"/>
          <w:b w:val="0"/>
          <w:bCs/>
          <w:sz w:val="44"/>
          <w:szCs w:val="44"/>
          <w:lang w:eastAsia="zh-CN"/>
        </w:rPr>
        <w:t>通过</w:t>
      </w:r>
      <w:r>
        <w:rPr>
          <w:rFonts w:hint="eastAsia" w:ascii="方正小标宋简体" w:hAnsi="方正小标宋简体" w:eastAsia="方正小标宋简体" w:cs="方正小标宋简体"/>
          <w:b w:val="0"/>
          <w:bCs/>
          <w:sz w:val="44"/>
          <w:szCs w:val="44"/>
        </w:rPr>
        <w:t>人员名单</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sz w:val="44"/>
          <w:szCs w:val="44"/>
        </w:rPr>
      </w:pPr>
    </w:p>
    <w:tbl>
      <w:tblPr>
        <w:tblStyle w:val="6"/>
        <w:tblW w:w="14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620"/>
        <w:gridCol w:w="1183"/>
        <w:gridCol w:w="2760"/>
        <w:gridCol w:w="5605"/>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4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序号</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项目编号</w:t>
            </w:r>
          </w:p>
        </w:tc>
        <w:tc>
          <w:tcPr>
            <w:tcW w:w="1183"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姓 名</w:t>
            </w:r>
          </w:p>
        </w:tc>
        <w:tc>
          <w:tcPr>
            <w:tcW w:w="276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工作单位</w:t>
            </w:r>
          </w:p>
        </w:tc>
        <w:tc>
          <w:tcPr>
            <w:tcW w:w="560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项目名称</w:t>
            </w:r>
          </w:p>
        </w:tc>
        <w:tc>
          <w:tcPr>
            <w:tcW w:w="223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widowControl/>
              <w:suppressLineNumbers w:val="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color w:val="000000"/>
                <w:kern w:val="0"/>
                <w:sz w:val="28"/>
                <w:szCs w:val="28"/>
                <w:u w:val="none"/>
                <w:lang w:val="en-US" w:eastAsia="zh-CN" w:bidi="ar"/>
              </w:rPr>
              <w:t>1</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QCXM201910</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姚姜源</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i w:val="0"/>
                <w:color w:val="000000"/>
                <w:kern w:val="0"/>
                <w:sz w:val="28"/>
                <w:szCs w:val="28"/>
                <w:u w:val="none"/>
                <w:lang w:val="en-US" w:eastAsia="zh-CN" w:bidi="ar"/>
              </w:rPr>
              <w:t>海南大学</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面向多域软件定义网络的测试流量生成研究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计算机系统结构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widowControl/>
              <w:suppressLineNumbers w:val="0"/>
              <w:jc w:val="center"/>
              <w:textAlignment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QCXM201914</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莫</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凌</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海南省环境科学研究院</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海南省典型水源地药物与个人护理品污染分布特征及风险评估研究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环境科学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widowControl/>
              <w:suppressLineNumbers w:val="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color w:val="000000"/>
                <w:kern w:val="0"/>
                <w:sz w:val="28"/>
                <w:szCs w:val="28"/>
                <w:u w:val="none"/>
                <w:lang w:val="en-US" w:eastAsia="zh-CN" w:bidi="ar"/>
              </w:rPr>
              <w:t>3</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QCXM201915</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万</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野</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中国科学院深海科学与工程研究所</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有机酸根离子热稳定性、与金属离子络合作用研究及其地质意义</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widowControl/>
              <w:suppressLineNumbers w:val="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color w:val="000000"/>
                <w:kern w:val="0"/>
                <w:sz w:val="28"/>
                <w:szCs w:val="28"/>
                <w:u w:val="none"/>
                <w:lang w:val="en-US" w:eastAsia="zh-CN" w:bidi="ar"/>
              </w:rPr>
              <w:t>4</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rPr>
              <w:t>QCXM20192</w:t>
            </w:r>
            <w:r>
              <w:rPr>
                <w:rFonts w:hint="eastAsia" w:ascii="方正仿宋_GBK" w:hAnsi="方正仿宋_GBK" w:eastAsia="方正仿宋_GBK" w:cs="方正仿宋_GBK"/>
                <w:color w:val="auto"/>
                <w:sz w:val="28"/>
                <w:szCs w:val="28"/>
                <w:lang w:val="en-US" w:eastAsia="zh-CN"/>
              </w:rPr>
              <w:t>5</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eastAsia="zh-CN"/>
              </w:rPr>
              <w:t>石建军</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eastAsia="zh-CN"/>
              </w:rPr>
              <w:t>海南师范大学</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pacing w:val="-6"/>
                <w:sz w:val="28"/>
                <w:szCs w:val="28"/>
              </w:rPr>
              <w:t>基于表面激发开环易位聚合制备光响应纤维素及纤维素气凝胶的研究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高分子合成化学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color w:val="000000"/>
                <w:kern w:val="0"/>
                <w:sz w:val="28"/>
                <w:szCs w:val="28"/>
                <w:u w:val="none"/>
                <w:lang w:val="en-US" w:eastAsia="zh-CN" w:bidi="ar"/>
              </w:rPr>
              <w:t>5</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QCXM202007</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李修来</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海南海锐众创科技有限公司</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面向司法证据的区块链基础应用研究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数据安全与计算机安全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color w:val="000000"/>
                <w:kern w:val="0"/>
                <w:sz w:val="28"/>
                <w:szCs w:val="28"/>
                <w:u w:val="none"/>
                <w:lang w:val="en-US" w:eastAsia="zh-CN" w:bidi="ar"/>
              </w:rPr>
              <w:t>6</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QCXM202008</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曾维特</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海南省海洋地质调查研究院</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海口江东新区海岸带地质环境演变研究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海洋科学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7</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QCXM202010</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赵海龙</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海南电网有限责任公司电力科学研究院</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热带海岛电网设备“四高”环境失效研究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8</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QCXM202011</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谢小峰</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海南大学</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面向阿尔茨海默症早期诊断的脑机接口技术研究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计算机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9</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QCXM202012</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eastAsia="zh-CN"/>
              </w:rPr>
              <w:t>陈博伟</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eastAsia="zh-CN"/>
              </w:rPr>
              <w:t>三亚中科遥感研究所</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基于遥感+社会感知大数据的海南省游客行为模式及情感分析</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地图学与地理信息系统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10</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rPr>
              <w:t>QCXM202014</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eastAsia="zh-CN"/>
              </w:rPr>
              <w:t>陈大明</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i w:val="0"/>
                <w:color w:val="auto"/>
                <w:kern w:val="0"/>
                <w:sz w:val="28"/>
                <w:szCs w:val="28"/>
                <w:u w:val="none"/>
                <w:lang w:val="en-US" w:eastAsia="zh-CN" w:bidi="ar"/>
              </w:rPr>
              <w:t>海南大学</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pacing w:val="-6"/>
                <w:sz w:val="28"/>
                <w:szCs w:val="28"/>
              </w:rPr>
              <w:t>石榴石型固体电解质的合成、改性及其应用研究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无机非金属材料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11</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QCXM202027</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eastAsia="zh-CN"/>
              </w:rPr>
              <w:t>高助威</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海南大学</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color w:val="auto"/>
                <w:spacing w:val="-6"/>
                <w:sz w:val="28"/>
                <w:szCs w:val="28"/>
              </w:rPr>
            </w:pPr>
            <w:r>
              <w:rPr>
                <w:rFonts w:hint="eastAsia" w:ascii="方正仿宋_GBK" w:hAnsi="方正仿宋_GBK" w:eastAsia="方正仿宋_GBK" w:cs="方正仿宋_GBK"/>
                <w:color w:val="auto"/>
                <w:spacing w:val="-6"/>
                <w:sz w:val="28"/>
                <w:szCs w:val="28"/>
              </w:rPr>
              <w:t>南海油气田GLCC油气分离性能的研究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i w:val="0"/>
                <w:color w:val="auto"/>
                <w:kern w:val="0"/>
                <w:sz w:val="28"/>
                <w:szCs w:val="28"/>
                <w:u w:val="none"/>
                <w:lang w:val="en-US" w:eastAsia="zh-CN" w:bidi="ar"/>
              </w:rPr>
              <w:t>12</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sz w:val="28"/>
                <w:szCs w:val="28"/>
              </w:rPr>
              <w:t>QCXM2020</w:t>
            </w:r>
            <w:r>
              <w:rPr>
                <w:rFonts w:hint="eastAsia" w:ascii="方正仿宋_GBK" w:hAnsi="方正仿宋_GBK" w:eastAsia="方正仿宋_GBK" w:cs="方正仿宋_GBK"/>
                <w:color w:val="auto"/>
                <w:sz w:val="28"/>
                <w:szCs w:val="28"/>
                <w:lang w:val="en-US" w:eastAsia="zh-CN"/>
              </w:rPr>
              <w:t>30</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sz w:val="28"/>
                <w:szCs w:val="28"/>
                <w:lang w:eastAsia="zh-CN"/>
              </w:rPr>
              <w:t>李萌婷</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海南大学</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color w:val="auto"/>
                <w:spacing w:val="-6"/>
                <w:kern w:val="2"/>
                <w:sz w:val="28"/>
                <w:szCs w:val="28"/>
                <w:lang w:val="en-US" w:eastAsia="zh-CN" w:bidi="ar-SA"/>
              </w:rPr>
            </w:pPr>
            <w:r>
              <w:rPr>
                <w:rFonts w:hint="eastAsia" w:ascii="方正仿宋_GBK" w:hAnsi="方正仿宋_GBK" w:eastAsia="方正仿宋_GBK" w:cs="方正仿宋_GBK"/>
                <w:color w:val="auto"/>
                <w:spacing w:val="-6"/>
                <w:sz w:val="28"/>
                <w:szCs w:val="28"/>
              </w:rPr>
              <w:t>智能复合细菌纤维素敷料的抗菌性及其免疫调节作用的研究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840" w:firstLineChars="300"/>
              <w:jc w:val="both"/>
              <w:textAlignment w:val="center"/>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13</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highlight w:val="none"/>
                <w:lang w:val="en-US" w:eastAsia="zh-CN"/>
              </w:rPr>
              <w:t>QCXM201901</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刘攀道</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中国热带农业科学院热带作物品种资源研究所</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pacing w:val="-6"/>
                <w:kern w:val="2"/>
                <w:sz w:val="28"/>
                <w:szCs w:val="28"/>
                <w:lang w:val="en-US" w:eastAsia="zh-CN" w:bidi="ar-SA"/>
              </w:rPr>
            </w:pPr>
            <w:r>
              <w:rPr>
                <w:rFonts w:hint="eastAsia" w:ascii="方正仿宋_GBK" w:hAnsi="方正仿宋_GBK" w:eastAsia="方正仿宋_GBK" w:cs="方正仿宋_GBK"/>
                <w:sz w:val="28"/>
                <w:szCs w:val="28"/>
              </w:rPr>
              <w:t>柱花草耐低磷突变体磷素高效利用的机理研究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草业科学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14</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highlight w:val="none"/>
                <w:lang w:val="en-US" w:eastAsia="zh-CN"/>
              </w:rPr>
              <w:t>QCXM201902</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杨  扬</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中国热带农业科学院环境与植物保护研究所</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pacing w:val="-6"/>
                <w:kern w:val="2"/>
                <w:sz w:val="28"/>
                <w:szCs w:val="28"/>
                <w:lang w:val="en-US" w:eastAsia="zh-CN" w:bidi="ar-SA"/>
              </w:rPr>
            </w:pPr>
            <w:r>
              <w:rPr>
                <w:rFonts w:hint="eastAsia" w:ascii="方正仿宋_GBK" w:hAnsi="方正仿宋_GBK" w:eastAsia="方正仿宋_GBK" w:cs="方正仿宋_GBK"/>
                <w:sz w:val="28"/>
                <w:szCs w:val="28"/>
                <w:lang w:eastAsia="zh-CN"/>
              </w:rPr>
              <w:t>蛋白激发子SbES诱导黄瓜抗棒孢叶斑病活性研究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植物保护学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15</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lang w:val="en-US" w:eastAsia="zh-CN"/>
              </w:rPr>
              <w:t>QCXM201903</w:t>
            </w:r>
          </w:p>
        </w:tc>
        <w:tc>
          <w:tcPr>
            <w:tcW w:w="1183"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i w:val="0"/>
                <w:color w:val="auto"/>
                <w:kern w:val="0"/>
                <w:sz w:val="28"/>
                <w:szCs w:val="28"/>
                <w:u w:val="none"/>
                <w:lang w:val="en-US" w:eastAsia="zh-CN" w:bidi="ar"/>
              </w:rPr>
              <w:t>靳鹏飞</w:t>
            </w:r>
          </w:p>
        </w:tc>
        <w:tc>
          <w:tcPr>
            <w:tcW w:w="2760"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i w:val="0"/>
                <w:color w:val="auto"/>
                <w:kern w:val="0"/>
                <w:sz w:val="28"/>
                <w:szCs w:val="28"/>
                <w:u w:val="none"/>
                <w:lang w:val="en-US" w:eastAsia="zh-CN" w:bidi="ar"/>
              </w:rPr>
              <w:t>海南大学</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sz w:val="28"/>
                <w:szCs w:val="28"/>
              </w:rPr>
              <w:t>贝莱斯芽孢杆菌HN-2生物合成代谢调控与活性成分结构关系研究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280" w:firstLineChars="100"/>
              <w:jc w:val="both"/>
              <w:textAlignment w:val="center"/>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植物保护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widowControl/>
              <w:suppressLineNumbers w:val="0"/>
              <w:jc w:val="center"/>
              <w:textAlignment w:val="center"/>
              <w:rPr>
                <w:rFonts w:hint="default"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16</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highlight w:val="none"/>
                <w:lang w:val="en-US" w:eastAsia="zh-CN"/>
              </w:rPr>
              <w:t>QCXM201905</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徐志霞</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sz w:val="28"/>
                <w:szCs w:val="28"/>
                <w:lang w:eastAsia="zh-CN"/>
              </w:rPr>
              <w:t>海南师范大学</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pacing w:val="-6"/>
                <w:kern w:val="2"/>
                <w:sz w:val="28"/>
                <w:szCs w:val="28"/>
                <w:lang w:val="en-US" w:eastAsia="zh-CN" w:bidi="ar-SA"/>
              </w:rPr>
            </w:pPr>
            <w:r>
              <w:rPr>
                <w:rFonts w:hint="eastAsia" w:ascii="方正仿宋_GBK" w:hAnsi="方正仿宋_GBK" w:eastAsia="方正仿宋_GBK" w:cs="方正仿宋_GBK"/>
                <w:sz w:val="28"/>
                <w:szCs w:val="28"/>
              </w:rPr>
              <w:t>基于化感作用的木麻黄植株与内生真菌共生体系的代谢机制研究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kern w:val="2"/>
                <w:sz w:val="28"/>
                <w:szCs w:val="28"/>
                <w:lang w:val="en-US" w:eastAsia="zh-CN" w:bidi="ar-SA"/>
              </w:rPr>
              <w:t>植物学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17</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rPr>
              <w:t>QCXM202001</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蒋凌雁</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海南大学</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pacing w:val="-6"/>
                <w:kern w:val="2"/>
                <w:sz w:val="28"/>
                <w:szCs w:val="28"/>
                <w:lang w:val="en-US" w:eastAsia="zh-CN" w:bidi="ar-SA"/>
              </w:rPr>
            </w:pPr>
            <w:r>
              <w:rPr>
                <w:rFonts w:hint="eastAsia" w:ascii="方正仿宋_GBK" w:hAnsi="方正仿宋_GBK" w:eastAsia="方正仿宋_GBK" w:cs="方正仿宋_GBK"/>
                <w:spacing w:val="-6"/>
                <w:sz w:val="28"/>
                <w:szCs w:val="28"/>
              </w:rPr>
              <w:t>基于质膜蛋白磷酸化的柱花草抗炭疽菌关键因子筛选与鉴定</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农学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18</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lang w:val="en-US" w:eastAsia="zh-CN"/>
              </w:rPr>
              <w:t>QCXM202002</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sz w:val="28"/>
                <w:szCs w:val="28"/>
                <w:lang w:eastAsia="zh-CN"/>
              </w:rPr>
              <w:t>姜</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lang w:eastAsia="zh-CN"/>
              </w:rPr>
              <w:t>珂</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sz w:val="28"/>
                <w:szCs w:val="28"/>
                <w:lang w:eastAsia="zh-CN"/>
              </w:rPr>
              <w:t>海南大学</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sz w:val="28"/>
                <w:szCs w:val="28"/>
              </w:rPr>
              <w:t>双层固定化酶载体构筑及其与酶协同催化机制研究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食品科学技术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kern w:val="2"/>
                <w:sz w:val="28"/>
                <w:szCs w:val="28"/>
                <w:lang w:val="en-US" w:eastAsia="zh-CN" w:bidi="ar-SA"/>
              </w:rPr>
              <w:t>19</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rPr>
              <w:t>QCXM20200</w:t>
            </w:r>
            <w:r>
              <w:rPr>
                <w:rFonts w:hint="eastAsia" w:ascii="方正仿宋_GBK" w:hAnsi="方正仿宋_GBK" w:eastAsia="方正仿宋_GBK" w:cs="方正仿宋_GBK"/>
                <w:sz w:val="28"/>
                <w:szCs w:val="28"/>
                <w:lang w:val="en-US" w:eastAsia="zh-CN"/>
              </w:rPr>
              <w:t>3</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夏光华</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海南大学</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pacing w:val="-6"/>
                <w:kern w:val="2"/>
                <w:sz w:val="28"/>
                <w:szCs w:val="28"/>
                <w:lang w:val="en-US" w:eastAsia="zh-CN" w:bidi="ar-SA"/>
              </w:rPr>
            </w:pPr>
            <w:r>
              <w:rPr>
                <w:rFonts w:hint="eastAsia" w:ascii="方正仿宋_GBK" w:hAnsi="方正仿宋_GBK" w:eastAsia="方正仿宋_GBK" w:cs="方正仿宋_GBK"/>
                <w:spacing w:val="-6"/>
                <w:sz w:val="28"/>
                <w:szCs w:val="28"/>
              </w:rPr>
              <w:t>罗非鱼头磷脂改善骨代谢的机制研究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kern w:val="2"/>
                <w:sz w:val="28"/>
                <w:szCs w:val="28"/>
                <w:lang w:val="en-US" w:eastAsia="zh-CN" w:bidi="ar-SA"/>
              </w:rPr>
              <w:t>食品科学与工程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20</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rPr>
              <w:t>QCXM202005</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黄</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兴</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中国热带农业科学院</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pacing w:val="-6"/>
                <w:kern w:val="2"/>
                <w:sz w:val="28"/>
                <w:szCs w:val="28"/>
                <w:lang w:val="en-US" w:eastAsia="zh-CN" w:bidi="ar-SA"/>
              </w:rPr>
            </w:pPr>
            <w:r>
              <w:rPr>
                <w:rFonts w:hint="eastAsia" w:ascii="方正仿宋_GBK" w:hAnsi="方正仿宋_GBK" w:eastAsia="方正仿宋_GBK" w:cs="方正仿宋_GBK"/>
                <w:spacing w:val="-6"/>
                <w:sz w:val="28"/>
                <w:szCs w:val="28"/>
              </w:rPr>
              <w:t>小粒种咖啡抗锈基因定位及功能标记开发</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植物病理学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widowControl/>
              <w:suppressLineNumbers w:val="0"/>
              <w:jc w:val="center"/>
              <w:textAlignment w:val="center"/>
              <w:rPr>
                <w:rFonts w:hint="default"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21</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highlight w:val="none"/>
                <w:lang w:val="en-US" w:eastAsia="zh-CN"/>
              </w:rPr>
              <w:t>QCXM201916</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张园园</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海南医学院第一附属医院</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pacing w:val="-6"/>
                <w:kern w:val="2"/>
                <w:sz w:val="28"/>
                <w:szCs w:val="28"/>
                <w:lang w:val="en-US" w:eastAsia="zh-CN" w:bidi="ar-SA"/>
              </w:rPr>
            </w:pPr>
            <w:r>
              <w:rPr>
                <w:rFonts w:hint="eastAsia" w:ascii="方正仿宋_GBK" w:hAnsi="方正仿宋_GBK" w:eastAsia="方正仿宋_GBK" w:cs="方正仿宋_GBK"/>
                <w:spacing w:val="-6"/>
                <w:sz w:val="28"/>
                <w:szCs w:val="28"/>
              </w:rPr>
              <w:t>血管内皮细胞Brg1对动脉瘤发病的表现遗传学机制的研究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心血管病学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widowControl/>
              <w:suppressLineNumbers w:val="0"/>
              <w:jc w:val="center"/>
              <w:textAlignment w:val="center"/>
              <w:rPr>
                <w:rFonts w:hint="default"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22</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rPr>
              <w:t>QCXM201918</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梁</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培</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sz w:val="28"/>
                <w:szCs w:val="28"/>
                <w:lang w:eastAsia="zh-CN"/>
              </w:rPr>
              <w:t>海南医学院</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pacing w:val="-6"/>
                <w:kern w:val="2"/>
                <w:sz w:val="28"/>
                <w:szCs w:val="28"/>
                <w:lang w:val="en-US" w:eastAsia="zh-CN" w:bidi="ar-SA"/>
              </w:rPr>
            </w:pPr>
            <w:r>
              <w:rPr>
                <w:rFonts w:hint="eastAsia" w:ascii="方正仿宋_GBK" w:hAnsi="方正仿宋_GBK" w:eastAsia="方正仿宋_GBK" w:cs="方正仿宋_GBK"/>
                <w:spacing w:val="-6"/>
                <w:sz w:val="28"/>
                <w:szCs w:val="28"/>
              </w:rPr>
              <w:t>曼氏迭宫绦虫裂头蚴如何利用葡萄糖的规律研究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医学寄生虫学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widowControl/>
              <w:suppressLineNumbers w:val="0"/>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23</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rPr>
              <w:t>QCXM201919</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陈惠娟</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海南省人民医院</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pacing w:val="-6"/>
                <w:kern w:val="2"/>
                <w:sz w:val="28"/>
                <w:szCs w:val="28"/>
                <w:lang w:val="en-US" w:eastAsia="zh-CN" w:bidi="ar-SA"/>
              </w:rPr>
            </w:pPr>
            <w:r>
              <w:rPr>
                <w:rFonts w:hint="eastAsia" w:ascii="方正仿宋_GBK" w:hAnsi="方正仿宋_GBK" w:eastAsia="方正仿宋_GBK" w:cs="方正仿宋_GBK"/>
                <w:spacing w:val="-6"/>
                <w:sz w:val="28"/>
                <w:szCs w:val="28"/>
              </w:rPr>
              <w:t>终末期肾病患者血透相关认知改变的动态脑功能重组机制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医学影像学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widowControl/>
              <w:suppressLineNumbers w:val="0"/>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24</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rPr>
              <w:t>QCXM201921</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 xml:space="preserve">胡俊杰 </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海南省人民医院</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pacing w:val="-6"/>
                <w:kern w:val="2"/>
                <w:sz w:val="28"/>
                <w:szCs w:val="28"/>
                <w:lang w:val="en-US" w:eastAsia="zh-CN" w:bidi="ar-SA"/>
              </w:rPr>
            </w:pPr>
            <w:r>
              <w:rPr>
                <w:rFonts w:hint="eastAsia" w:ascii="方正仿宋_GBK" w:hAnsi="方正仿宋_GBK" w:eastAsia="方正仿宋_GBK" w:cs="方正仿宋_GBK"/>
                <w:spacing w:val="-6"/>
                <w:sz w:val="28"/>
                <w:szCs w:val="28"/>
              </w:rPr>
              <w:t>海南省黎族地中海贫血罕见基因型鉴定及精准防控模式研究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分子遗传学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25</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sz w:val="28"/>
                <w:szCs w:val="28"/>
                <w:highlight w:val="none"/>
                <w:lang w:val="en-US" w:eastAsia="zh-CN"/>
              </w:rPr>
              <w:t>QCXM201923</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color w:val="auto"/>
                <w:sz w:val="28"/>
                <w:szCs w:val="28"/>
                <w:lang w:eastAsia="zh-CN"/>
              </w:rPr>
              <w:t>陈</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lang w:eastAsia="zh-CN"/>
              </w:rPr>
              <w:t>君</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sz w:val="28"/>
                <w:szCs w:val="28"/>
                <w:lang w:eastAsia="zh-CN"/>
              </w:rPr>
              <w:t>海南省人民医院</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color w:val="auto"/>
                <w:spacing w:val="-6"/>
                <w:kern w:val="2"/>
                <w:sz w:val="28"/>
                <w:szCs w:val="28"/>
                <w:lang w:val="en-US" w:eastAsia="zh-CN" w:bidi="ar-SA"/>
              </w:rPr>
            </w:pPr>
            <w:r>
              <w:rPr>
                <w:rFonts w:hint="eastAsia" w:ascii="方正仿宋_GBK" w:hAnsi="方正仿宋_GBK" w:eastAsia="方正仿宋_GBK" w:cs="方正仿宋_GBK"/>
                <w:color w:val="auto"/>
                <w:sz w:val="28"/>
                <w:szCs w:val="28"/>
              </w:rPr>
              <w:t>基于血药浓度和CYP2C19检测探索伏立康唑在侵袭性真菌感染重症人群中的临床应用</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sz w:val="28"/>
                <w:szCs w:val="28"/>
                <w:lang w:eastAsia="zh-CN"/>
              </w:rPr>
              <w:t>药效学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26</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rPr>
              <w:t>QCXM2020</w:t>
            </w:r>
            <w:r>
              <w:rPr>
                <w:rFonts w:hint="eastAsia" w:ascii="方正仿宋_GBK" w:hAnsi="方正仿宋_GBK" w:eastAsia="方正仿宋_GBK" w:cs="方正仿宋_GBK"/>
                <w:sz w:val="28"/>
                <w:szCs w:val="28"/>
                <w:lang w:val="en-US" w:eastAsia="zh-CN"/>
              </w:rPr>
              <w:t>13</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林</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桓</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海南大学</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pacing w:val="-6"/>
                <w:kern w:val="2"/>
                <w:sz w:val="28"/>
                <w:szCs w:val="28"/>
                <w:lang w:val="en-US" w:eastAsia="zh-CN" w:bidi="ar-SA"/>
              </w:rPr>
            </w:pPr>
            <w:r>
              <w:rPr>
                <w:rFonts w:hint="eastAsia" w:ascii="方正仿宋_GBK" w:hAnsi="方正仿宋_GBK" w:eastAsia="方正仿宋_GBK" w:cs="方正仿宋_GBK"/>
                <w:spacing w:val="-6"/>
                <w:sz w:val="28"/>
                <w:szCs w:val="28"/>
              </w:rPr>
              <w:t>Taurine核酸修饰缺失的线粒体病快速筛查</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生物药物学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27</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rPr>
              <w:t>QCXM2020</w:t>
            </w:r>
            <w:r>
              <w:rPr>
                <w:rFonts w:hint="eastAsia" w:ascii="方正仿宋_GBK" w:hAnsi="方正仿宋_GBK" w:eastAsia="方正仿宋_GBK" w:cs="方正仿宋_GBK"/>
                <w:sz w:val="28"/>
                <w:szCs w:val="28"/>
                <w:lang w:val="en-US" w:eastAsia="zh-CN"/>
              </w:rPr>
              <w:t>14</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陈焕雄</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海南医学院第一附属医院</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pacing w:val="-6"/>
                <w:kern w:val="2"/>
                <w:sz w:val="28"/>
                <w:szCs w:val="28"/>
                <w:lang w:val="en-US" w:eastAsia="zh-CN" w:bidi="ar-SA"/>
              </w:rPr>
            </w:pPr>
            <w:r>
              <w:rPr>
                <w:rFonts w:hint="eastAsia" w:ascii="方正仿宋_GBK" w:hAnsi="方正仿宋_GBK" w:eastAsia="方正仿宋_GBK" w:cs="方正仿宋_GBK"/>
                <w:spacing w:val="-6"/>
                <w:sz w:val="28"/>
                <w:szCs w:val="28"/>
              </w:rPr>
              <w:t>miR-96-5p对青少年特发性脊柱侧凸进展的调控作用及机制研究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28</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rPr>
              <w:t>QCXM202015</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李雪霞</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海南医学院</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pacing w:val="-6"/>
                <w:kern w:val="2"/>
                <w:sz w:val="28"/>
                <w:szCs w:val="28"/>
                <w:lang w:val="en-US" w:eastAsia="zh-CN" w:bidi="ar-SA"/>
              </w:rPr>
            </w:pPr>
            <w:r>
              <w:rPr>
                <w:rFonts w:hint="eastAsia" w:ascii="方正仿宋_GBK" w:hAnsi="方正仿宋_GBK" w:eastAsia="方正仿宋_GBK" w:cs="方正仿宋_GBK"/>
                <w:spacing w:val="-6"/>
                <w:sz w:val="28"/>
                <w:szCs w:val="28"/>
              </w:rPr>
              <w:t>O-GlcNAc糖基化对类鼻疽伯克霍尔德菌感染及宿主细胞命运发展的调控及潜在机制研究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微生物学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29</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rPr>
              <w:t>QCXM202016</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张</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鹏</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海南医学院</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pacing w:val="-6"/>
                <w:kern w:val="2"/>
                <w:sz w:val="28"/>
                <w:szCs w:val="28"/>
                <w:lang w:val="en-US" w:eastAsia="zh-CN" w:bidi="ar-SA"/>
              </w:rPr>
            </w:pPr>
            <w:r>
              <w:rPr>
                <w:rFonts w:hint="eastAsia" w:ascii="方正仿宋_GBK" w:hAnsi="方正仿宋_GBK" w:eastAsia="方正仿宋_GBK" w:cs="方正仿宋_GBK"/>
                <w:spacing w:val="-6"/>
                <w:sz w:val="28"/>
                <w:szCs w:val="28"/>
              </w:rPr>
              <w:t>联合多组学的弥漫性轴索损伤脑组织代谢机制研究及其特异性生物标志物筛选</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神经病学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30</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kern w:val="2"/>
                <w:sz w:val="28"/>
                <w:szCs w:val="28"/>
                <w:lang w:val="en-US" w:eastAsia="zh-CN" w:bidi="ar-SA"/>
              </w:rPr>
            </w:pPr>
            <w:r>
              <w:rPr>
                <w:rFonts w:hint="eastAsia" w:ascii="仿宋" w:hAnsi="仿宋" w:eastAsia="仿宋" w:cs="仿宋"/>
                <w:sz w:val="28"/>
                <w:szCs w:val="28"/>
              </w:rPr>
              <w:t>QXCM202018</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邓青春</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海南医学院第二附属医院</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pacing w:val="-6"/>
                <w:kern w:val="2"/>
                <w:sz w:val="28"/>
                <w:szCs w:val="28"/>
                <w:lang w:val="en-US" w:eastAsia="zh-CN" w:bidi="ar-SA"/>
              </w:rPr>
            </w:pPr>
            <w:r>
              <w:rPr>
                <w:rFonts w:hint="eastAsia" w:ascii="方正仿宋_GBK" w:hAnsi="方正仿宋_GBK" w:eastAsia="方正仿宋_GBK" w:cs="方正仿宋_GBK"/>
                <w:spacing w:val="-6"/>
                <w:sz w:val="28"/>
                <w:szCs w:val="28"/>
              </w:rPr>
              <w:t>PIK3CA在UCEC中影响肿瘤相关中性粒细胞的机制探讨</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妇产科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31</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rPr>
              <w:t>QCXM202019</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蒋新军</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海南医学院</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pacing w:val="-6"/>
                <w:kern w:val="2"/>
                <w:sz w:val="28"/>
                <w:szCs w:val="28"/>
                <w:lang w:val="en-US" w:eastAsia="zh-CN" w:bidi="ar-SA"/>
              </w:rPr>
            </w:pPr>
            <w:r>
              <w:rPr>
                <w:rFonts w:hint="eastAsia" w:ascii="方正仿宋_GBK" w:hAnsi="方正仿宋_GBK" w:eastAsia="方正仿宋_GBK" w:cs="方正仿宋_GBK"/>
                <w:spacing w:val="-6"/>
                <w:sz w:val="28"/>
                <w:szCs w:val="28"/>
              </w:rPr>
              <w:t>糖尿病患者社区分阶段自我管理支持干预模式的构建研究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32</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rPr>
              <w:t>QCXM2020</w:t>
            </w:r>
            <w:r>
              <w:rPr>
                <w:rFonts w:hint="eastAsia" w:ascii="方正仿宋_GBK" w:hAnsi="方正仿宋_GBK" w:eastAsia="方正仿宋_GBK" w:cs="方正仿宋_GBK"/>
                <w:sz w:val="28"/>
                <w:szCs w:val="28"/>
                <w:lang w:val="en-US" w:eastAsia="zh-CN"/>
              </w:rPr>
              <w:t>20</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黄文彬</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海南省眼科医院</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pacing w:val="-6"/>
                <w:kern w:val="2"/>
                <w:sz w:val="28"/>
                <w:szCs w:val="28"/>
                <w:lang w:val="en-US" w:eastAsia="zh-CN" w:bidi="ar-SA"/>
              </w:rPr>
            </w:pPr>
            <w:r>
              <w:rPr>
                <w:rFonts w:hint="eastAsia" w:ascii="方正仿宋_GBK" w:hAnsi="方正仿宋_GBK" w:eastAsia="方正仿宋_GBK" w:cs="方正仿宋_GBK"/>
                <w:spacing w:val="-6"/>
                <w:sz w:val="28"/>
                <w:szCs w:val="28"/>
              </w:rPr>
              <w:t>炎症介导的视网膜二次打击在急性闭角型青光眼视网膜损伤中的作用研究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33</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rPr>
              <w:t>QCXM2020</w:t>
            </w:r>
            <w:r>
              <w:rPr>
                <w:rFonts w:hint="eastAsia" w:ascii="方正仿宋_GBK" w:hAnsi="方正仿宋_GBK" w:eastAsia="方正仿宋_GBK" w:cs="方正仿宋_GBK"/>
                <w:sz w:val="28"/>
                <w:szCs w:val="28"/>
                <w:lang w:val="en-US" w:eastAsia="zh-CN"/>
              </w:rPr>
              <w:t>21</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王</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凯</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海南医学院</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pacing w:val="-6"/>
                <w:kern w:val="2"/>
                <w:sz w:val="28"/>
                <w:szCs w:val="28"/>
                <w:lang w:val="en-US" w:eastAsia="zh-CN" w:bidi="ar-SA"/>
              </w:rPr>
            </w:pPr>
            <w:r>
              <w:rPr>
                <w:rFonts w:hint="eastAsia" w:ascii="方正仿宋_GBK" w:hAnsi="方正仿宋_GBK" w:eastAsia="方正仿宋_GBK" w:cs="方正仿宋_GBK"/>
                <w:spacing w:val="-6"/>
                <w:sz w:val="28"/>
                <w:szCs w:val="28"/>
              </w:rPr>
              <w:t>铁皮石斛多糖Dendronan对溃疡性结肠炎的作用机制的研究</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生物化学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34</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rPr>
              <w:t>QCXM2020</w:t>
            </w:r>
            <w:r>
              <w:rPr>
                <w:rFonts w:hint="eastAsia" w:ascii="方正仿宋_GBK" w:hAnsi="方正仿宋_GBK" w:eastAsia="方正仿宋_GBK" w:cs="方正仿宋_GBK"/>
                <w:sz w:val="28"/>
                <w:szCs w:val="28"/>
                <w:lang w:val="en-US" w:eastAsia="zh-CN"/>
              </w:rPr>
              <w:t>26</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宋</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涛</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海南医学院</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pacing w:val="-6"/>
                <w:kern w:val="2"/>
                <w:sz w:val="28"/>
                <w:szCs w:val="28"/>
                <w:lang w:val="en-US" w:eastAsia="zh-CN" w:bidi="ar-SA"/>
              </w:rPr>
            </w:pPr>
            <w:r>
              <w:rPr>
                <w:rFonts w:hint="eastAsia" w:ascii="方正仿宋_GBK" w:hAnsi="方正仿宋_GBK" w:eastAsia="方正仿宋_GBK" w:cs="方正仿宋_GBK"/>
                <w:spacing w:val="-6"/>
                <w:sz w:val="28"/>
                <w:szCs w:val="28"/>
              </w:rPr>
              <w:t>海南优势蝇蛹蛋白标志物筛选用于种属及发育历期鉴定</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3</w:t>
            </w:r>
            <w:bookmarkStart w:id="0" w:name="_GoBack"/>
            <w:bookmarkEnd w:id="0"/>
            <w:r>
              <w:rPr>
                <w:rFonts w:hint="eastAsia" w:ascii="方正仿宋_GBK" w:hAnsi="方正仿宋_GBK" w:eastAsia="方正仿宋_GBK" w:cs="方正仿宋_GBK"/>
                <w:i w:val="0"/>
                <w:color w:val="000000"/>
                <w:kern w:val="0"/>
                <w:sz w:val="28"/>
                <w:szCs w:val="28"/>
                <w:u w:val="none"/>
                <w:lang w:val="en-US" w:eastAsia="zh-CN" w:bidi="ar"/>
              </w:rPr>
              <w:t>5</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rPr>
              <w:t>QCXM2020</w:t>
            </w:r>
            <w:r>
              <w:rPr>
                <w:rFonts w:hint="eastAsia" w:ascii="方正仿宋_GBK" w:hAnsi="方正仿宋_GBK" w:eastAsia="方正仿宋_GBK" w:cs="方正仿宋_GBK"/>
                <w:sz w:val="28"/>
                <w:szCs w:val="28"/>
                <w:lang w:val="en-US" w:eastAsia="zh-CN"/>
              </w:rPr>
              <w:t>29</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高亚男</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海南医学院</w:t>
            </w:r>
          </w:p>
        </w:tc>
        <w:tc>
          <w:tcPr>
            <w:tcW w:w="56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方正仿宋_GBK" w:hAnsi="方正仿宋_GBK" w:eastAsia="方正仿宋_GBK" w:cs="方正仿宋_GBK"/>
                <w:spacing w:val="-6"/>
                <w:kern w:val="2"/>
                <w:sz w:val="28"/>
                <w:szCs w:val="28"/>
                <w:lang w:val="en-US" w:eastAsia="zh-CN" w:bidi="ar-SA"/>
              </w:rPr>
            </w:pPr>
            <w:r>
              <w:rPr>
                <w:rFonts w:hint="eastAsia" w:ascii="方正仿宋_GBK" w:hAnsi="方正仿宋_GBK" w:eastAsia="方正仿宋_GBK" w:cs="方正仿宋_GBK"/>
                <w:spacing w:val="-6"/>
                <w:sz w:val="28"/>
                <w:szCs w:val="28"/>
              </w:rPr>
              <w:t>白藜芦醇壳聚糖水凝胶的构建及质量评价</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lang w:eastAsia="zh-CN"/>
              </w:rPr>
              <w:t>药剂学</w:t>
            </w:r>
          </w:p>
        </w:tc>
      </w:tr>
    </w:tbl>
    <w:p>
      <w:pPr>
        <w:keepNext w:val="0"/>
        <w:keepLines w:val="0"/>
        <w:pageBreakBefore w:val="0"/>
        <w:kinsoku/>
        <w:wordWrap/>
        <w:overflowPunct/>
        <w:topLinePunct w:val="0"/>
        <w:autoSpaceDE/>
        <w:autoSpaceDN/>
        <w:bidi w:val="0"/>
        <w:adjustRightInd w:val="0"/>
        <w:snapToGrid w:val="0"/>
        <w:spacing w:line="240" w:lineRule="auto"/>
        <w:jc w:val="both"/>
      </w:pPr>
    </w:p>
    <w:sectPr>
      <w:footerReference r:id="rId3" w:type="default"/>
      <w:pgSz w:w="16838" w:h="11906" w:orient="landscape"/>
      <w:pgMar w:top="1814" w:right="1440" w:bottom="1701"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0"/>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CESI黑体-GB2312">
    <w:panose1 w:val="02000500000000000000"/>
    <w:charset w:val="86"/>
    <w:family w:val="auto"/>
    <w:pitch w:val="default"/>
    <w:sig w:usb0="800002BF" w:usb1="184F6CF8" w:usb2="00000012" w:usb3="00000000" w:csb0="0004000F"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AC"/>
    <w:rsid w:val="00016F77"/>
    <w:rsid w:val="000818B4"/>
    <w:rsid w:val="000B665A"/>
    <w:rsid w:val="000C4812"/>
    <w:rsid w:val="001514BF"/>
    <w:rsid w:val="00173304"/>
    <w:rsid w:val="00181A60"/>
    <w:rsid w:val="001A423F"/>
    <w:rsid w:val="001B32FE"/>
    <w:rsid w:val="001C35CB"/>
    <w:rsid w:val="002675EF"/>
    <w:rsid w:val="00270F63"/>
    <w:rsid w:val="002748CB"/>
    <w:rsid w:val="0029271E"/>
    <w:rsid w:val="002D3BB1"/>
    <w:rsid w:val="002E0F3A"/>
    <w:rsid w:val="002F63E2"/>
    <w:rsid w:val="00313B1C"/>
    <w:rsid w:val="00314AEB"/>
    <w:rsid w:val="00320F6E"/>
    <w:rsid w:val="003267BD"/>
    <w:rsid w:val="00334011"/>
    <w:rsid w:val="00357048"/>
    <w:rsid w:val="0039247C"/>
    <w:rsid w:val="003C29CE"/>
    <w:rsid w:val="003F4D79"/>
    <w:rsid w:val="00411883"/>
    <w:rsid w:val="00416616"/>
    <w:rsid w:val="004278CD"/>
    <w:rsid w:val="00483FF5"/>
    <w:rsid w:val="00530DF3"/>
    <w:rsid w:val="005521BF"/>
    <w:rsid w:val="00593008"/>
    <w:rsid w:val="005D5900"/>
    <w:rsid w:val="005F0899"/>
    <w:rsid w:val="00614AA0"/>
    <w:rsid w:val="00646D8F"/>
    <w:rsid w:val="00693F16"/>
    <w:rsid w:val="006D447F"/>
    <w:rsid w:val="006E2330"/>
    <w:rsid w:val="006E6E30"/>
    <w:rsid w:val="006F2628"/>
    <w:rsid w:val="00726B99"/>
    <w:rsid w:val="00736473"/>
    <w:rsid w:val="00737CC0"/>
    <w:rsid w:val="00757AE5"/>
    <w:rsid w:val="007762EB"/>
    <w:rsid w:val="00794E3D"/>
    <w:rsid w:val="00823D89"/>
    <w:rsid w:val="0084457B"/>
    <w:rsid w:val="008963B1"/>
    <w:rsid w:val="008D4567"/>
    <w:rsid w:val="008E0966"/>
    <w:rsid w:val="00974E69"/>
    <w:rsid w:val="00985B9C"/>
    <w:rsid w:val="009946D0"/>
    <w:rsid w:val="009A4F88"/>
    <w:rsid w:val="009F5715"/>
    <w:rsid w:val="00A91BDC"/>
    <w:rsid w:val="00AC0AFF"/>
    <w:rsid w:val="00AD09DC"/>
    <w:rsid w:val="00AD11B1"/>
    <w:rsid w:val="00AD58A8"/>
    <w:rsid w:val="00AE4AFF"/>
    <w:rsid w:val="00AF12DE"/>
    <w:rsid w:val="00AF5496"/>
    <w:rsid w:val="00B10833"/>
    <w:rsid w:val="00B306AC"/>
    <w:rsid w:val="00B33390"/>
    <w:rsid w:val="00B5321B"/>
    <w:rsid w:val="00B878BC"/>
    <w:rsid w:val="00BB1F41"/>
    <w:rsid w:val="00BC1191"/>
    <w:rsid w:val="00C15FFF"/>
    <w:rsid w:val="00C1796D"/>
    <w:rsid w:val="00C40F34"/>
    <w:rsid w:val="00C56354"/>
    <w:rsid w:val="00C625B4"/>
    <w:rsid w:val="00CE2993"/>
    <w:rsid w:val="00D00EED"/>
    <w:rsid w:val="00D0312D"/>
    <w:rsid w:val="00D23107"/>
    <w:rsid w:val="00D27EF1"/>
    <w:rsid w:val="00D40816"/>
    <w:rsid w:val="00D64384"/>
    <w:rsid w:val="00D849C4"/>
    <w:rsid w:val="00DE742B"/>
    <w:rsid w:val="00DF7392"/>
    <w:rsid w:val="00E2064A"/>
    <w:rsid w:val="00E21704"/>
    <w:rsid w:val="00E61E8E"/>
    <w:rsid w:val="00E63101"/>
    <w:rsid w:val="00E635E9"/>
    <w:rsid w:val="00E64D1F"/>
    <w:rsid w:val="00E9532E"/>
    <w:rsid w:val="00EC04DD"/>
    <w:rsid w:val="00ED03AB"/>
    <w:rsid w:val="00F85B3E"/>
    <w:rsid w:val="00FA2E9B"/>
    <w:rsid w:val="00FB51D4"/>
    <w:rsid w:val="00FD4387"/>
    <w:rsid w:val="0843751A"/>
    <w:rsid w:val="0BDC8D93"/>
    <w:rsid w:val="17BDEBDE"/>
    <w:rsid w:val="3F173189"/>
    <w:rsid w:val="3FF70643"/>
    <w:rsid w:val="3FF9852B"/>
    <w:rsid w:val="436F22E0"/>
    <w:rsid w:val="4BFF274B"/>
    <w:rsid w:val="4FDFEAE5"/>
    <w:rsid w:val="64E70DB1"/>
    <w:rsid w:val="6EEB8C92"/>
    <w:rsid w:val="6F64B772"/>
    <w:rsid w:val="6F7BF132"/>
    <w:rsid w:val="6FF93752"/>
    <w:rsid w:val="79CF2598"/>
    <w:rsid w:val="7BAD59BE"/>
    <w:rsid w:val="7BAE8F1A"/>
    <w:rsid w:val="7BDA08FF"/>
    <w:rsid w:val="7CE6128B"/>
    <w:rsid w:val="7F5FDC5A"/>
    <w:rsid w:val="8FFD4910"/>
    <w:rsid w:val="8FFD635B"/>
    <w:rsid w:val="ABDFC221"/>
    <w:rsid w:val="ABFF2A81"/>
    <w:rsid w:val="BFBF2D2A"/>
    <w:rsid w:val="BFE7B9D6"/>
    <w:rsid w:val="BFEA9A29"/>
    <w:rsid w:val="CB7FD7F1"/>
    <w:rsid w:val="D5DE8683"/>
    <w:rsid w:val="D7FF0167"/>
    <w:rsid w:val="DA1F702B"/>
    <w:rsid w:val="EE4F9A01"/>
    <w:rsid w:val="EEFF4AA5"/>
    <w:rsid w:val="EFFDBBC2"/>
    <w:rsid w:val="F57C3BCE"/>
    <w:rsid w:val="F63608D8"/>
    <w:rsid w:val="F6FF593B"/>
    <w:rsid w:val="FEECA7B0"/>
    <w:rsid w:val="FF9E7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Char"/>
    <w:basedOn w:val="1"/>
    <w:qFormat/>
    <w:uiPriority w:val="0"/>
    <w:pPr>
      <w:widowControl/>
      <w:spacing w:after="160" w:line="240" w:lineRule="exact"/>
      <w:jc w:val="left"/>
    </w:pPr>
    <w:rPr>
      <w:rFonts w:ascii="Calibri" w:hAnsi="Calibri" w:eastAsia="宋体" w:cs="Times New Roman"/>
      <w:szCs w:val="24"/>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惠普(中国)股份有限公司</Company>
  <Pages>2</Pages>
  <Words>197</Words>
  <Characters>1126</Characters>
  <Lines>9</Lines>
  <Paragraphs>2</Paragraphs>
  <TotalTime>1</TotalTime>
  <ScaleCrop>false</ScaleCrop>
  <LinksUpToDate>false</LinksUpToDate>
  <CharactersWithSpaces>1321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2018-12-26T23:44:00Z</dcterms:created>
  <dc:creator>HP</dc:creator>
  <cp:lastModifiedBy>uos</cp:lastModifiedBy>
  <cp:lastPrinted>2023-10-09T09:37:00Z</cp:lastPrinted>
  <dcterms:modified xsi:type="dcterms:W3CDTF">2023-10-16T13:05:39Z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