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DF" w:rsidRPr="002225DF" w:rsidRDefault="002225DF" w:rsidP="002225DF">
      <w:pPr>
        <w:widowControl/>
        <w:shd w:val="clear" w:color="auto" w:fill="FFFFFF"/>
        <w:spacing w:line="432" w:lineRule="atLeast"/>
        <w:jc w:val="left"/>
        <w:rPr>
          <w:rFonts w:ascii="宋体" w:eastAsia="宋体" w:hAnsi="宋体" w:cs="宋体"/>
          <w:color w:val="333333"/>
          <w:kern w:val="0"/>
          <w:sz w:val="24"/>
          <w:szCs w:val="24"/>
        </w:rPr>
      </w:pPr>
      <w:r w:rsidRPr="002225DF">
        <w:rPr>
          <w:rFonts w:ascii="宋体" w:eastAsia="宋体" w:hAnsi="宋体" w:cs="宋体" w:hint="eastAsia"/>
          <w:b/>
          <w:bCs/>
          <w:color w:val="333333"/>
          <w:kern w:val="0"/>
          <w:sz w:val="24"/>
          <w:szCs w:val="24"/>
        </w:rPr>
        <w:t>附件</w:t>
      </w:r>
    </w:p>
    <w:p w:rsidR="002225DF" w:rsidRPr="002225DF" w:rsidRDefault="002225DF" w:rsidP="002225DF">
      <w:pPr>
        <w:widowControl/>
        <w:shd w:val="clear" w:color="auto" w:fill="FFFFFF"/>
        <w:spacing w:line="0" w:lineRule="auto"/>
        <w:jc w:val="left"/>
        <w:rPr>
          <w:rFonts w:ascii="宋体" w:eastAsia="宋体" w:hAnsi="宋体" w:cs="宋体" w:hint="eastAsia"/>
          <w:color w:val="333333"/>
          <w:kern w:val="0"/>
          <w:sz w:val="24"/>
          <w:szCs w:val="24"/>
        </w:rPr>
      </w:pPr>
    </w:p>
    <w:p w:rsidR="002225DF" w:rsidRPr="002225DF" w:rsidRDefault="002225DF" w:rsidP="002225DF">
      <w:pPr>
        <w:widowControl/>
        <w:shd w:val="clear" w:color="auto" w:fill="FFFFFF"/>
        <w:spacing w:line="432" w:lineRule="atLeast"/>
        <w:jc w:val="center"/>
        <w:rPr>
          <w:rFonts w:ascii="宋体" w:eastAsia="宋体" w:hAnsi="宋体" w:cs="宋体" w:hint="eastAsia"/>
          <w:color w:val="333333"/>
          <w:kern w:val="0"/>
          <w:sz w:val="24"/>
          <w:szCs w:val="24"/>
        </w:rPr>
      </w:pPr>
      <w:r w:rsidRPr="002225DF">
        <w:rPr>
          <w:rFonts w:ascii="宋体" w:eastAsia="宋体" w:hAnsi="宋体" w:cs="宋体" w:hint="eastAsia"/>
          <w:b/>
          <w:bCs/>
          <w:color w:val="333333"/>
          <w:kern w:val="0"/>
          <w:sz w:val="36"/>
          <w:szCs w:val="36"/>
        </w:rPr>
        <w:t>重点任务分工及进度安排表</w:t>
      </w:r>
    </w:p>
    <w:tbl>
      <w:tblPr>
        <w:tblW w:w="0" w:type="auto"/>
        <w:shd w:val="clear" w:color="auto" w:fill="FFFFFF"/>
        <w:tblCellMar>
          <w:left w:w="0" w:type="dxa"/>
          <w:right w:w="0" w:type="dxa"/>
        </w:tblCellMar>
        <w:tblLook w:val="04A0" w:firstRow="1" w:lastRow="0" w:firstColumn="1" w:lastColumn="0" w:noHBand="0" w:noVBand="1"/>
      </w:tblPr>
      <w:tblGrid>
        <w:gridCol w:w="665"/>
        <w:gridCol w:w="3473"/>
        <w:gridCol w:w="2074"/>
        <w:gridCol w:w="2074"/>
      </w:tblGrid>
      <w:tr w:rsidR="002225DF" w:rsidRPr="002225DF" w:rsidTr="002225D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hint="eastAsia"/>
                <w:color w:val="333333"/>
                <w:kern w:val="0"/>
                <w:szCs w:val="21"/>
              </w:rPr>
            </w:pPr>
            <w:r w:rsidRPr="002225DF">
              <w:rPr>
                <w:rFonts w:ascii="宋体" w:eastAsia="宋体" w:hAnsi="宋体" w:cs="Calibri" w:hint="eastAsia"/>
                <w:b/>
                <w:bCs/>
                <w:color w:val="333333"/>
                <w:kern w:val="0"/>
                <w:sz w:val="20"/>
                <w:szCs w:val="20"/>
              </w:rPr>
              <w:t>序号</w:t>
            </w:r>
          </w:p>
        </w:tc>
        <w:tc>
          <w:tcPr>
            <w:tcW w:w="35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b/>
                <w:bCs/>
                <w:color w:val="333333"/>
                <w:kern w:val="0"/>
                <w:sz w:val="20"/>
                <w:szCs w:val="20"/>
              </w:rPr>
              <w:t>重点任务</w:t>
            </w:r>
          </w:p>
        </w:tc>
        <w:tc>
          <w:tcPr>
            <w:tcW w:w="21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b/>
                <w:bCs/>
                <w:color w:val="333333"/>
                <w:kern w:val="0"/>
                <w:sz w:val="20"/>
                <w:szCs w:val="20"/>
              </w:rPr>
              <w:t>责任部门</w:t>
            </w:r>
          </w:p>
        </w:tc>
        <w:tc>
          <w:tcPr>
            <w:tcW w:w="21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b/>
                <w:bCs/>
                <w:color w:val="333333"/>
                <w:kern w:val="0"/>
                <w:sz w:val="20"/>
                <w:szCs w:val="20"/>
              </w:rPr>
              <w:t>时间进度</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发布一批产业转型升级发展急需的科技成果包</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2016年6月底前完成</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bookmarkStart w:id="0" w:name="_GoBack"/>
            <w:r w:rsidRPr="002225DF">
              <w:rPr>
                <w:rFonts w:ascii="宋体" w:eastAsia="宋体" w:hAnsi="宋体" w:cs="Calibri" w:hint="eastAsia"/>
                <w:color w:val="333333"/>
                <w:kern w:val="0"/>
                <w:sz w:val="20"/>
                <w:szCs w:val="20"/>
              </w:rPr>
              <w:t>2</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建立国家科技成果信息系统</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科技部、财政部、中科院、工程院、自然科学基金会等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2017年6月底前建成</w:t>
            </w:r>
          </w:p>
        </w:tc>
      </w:tr>
      <w:bookmarkEnd w:id="0"/>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3</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加强科技成果信息汇交，推广科技成果在线登记汇交系统</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4</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开展科技成果转化为技术标准试点</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质检总局、科技部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2016年12月底前启动</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5</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推动军民科技成果融合转化应用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国家国防科工局、工业和信息化部、财政部、国家知识产权局等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6</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依托中科院科研院所体系实施科技服务网络计划</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中科院</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7</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在有条件的高校和科研院所建设一批国家技术转移机构</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科技部、教育部、农业部、中科院等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2016年6月底前启动建设，持续推进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8</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围绕国家重点产业和重大战略，构建一批产业技术创新联盟</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科技部、工业和信息化部、中科院等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2016年6月底前启动建设，持续推进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0" w:lineRule="auto"/>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9</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推动各类技术开发类科研基地合理布局和功能整合，促进科研基地科技成果转移转化</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10</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打造线上与线下相结合的国家技术交易网络平台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科技部、教育部、工业和信息化部、农业部、国务院国资委、中科院、国家知识产权局等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2017年6月底前建成运行</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11</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制定技术转移服务标准和规范</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科技部、质检总局</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2017年3月底前出台</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lastRenderedPageBreak/>
              <w:t>12</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依托行业龙头企业、高校、科研院所建设一批支撑实体经济发展的</w:t>
            </w:r>
            <w:proofErr w:type="gramStart"/>
            <w:r w:rsidRPr="002225DF">
              <w:rPr>
                <w:rFonts w:ascii="宋体" w:eastAsia="宋体" w:hAnsi="宋体" w:cs="Calibri" w:hint="eastAsia"/>
                <w:color w:val="333333"/>
                <w:kern w:val="0"/>
                <w:sz w:val="20"/>
                <w:szCs w:val="20"/>
              </w:rPr>
              <w:t>众创空间</w:t>
            </w:r>
            <w:proofErr w:type="gramEnd"/>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13</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依托有条件的地方和机构建设一批技术转移人才培养基地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14</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构建“互联网+”创新创业人才服务平台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科技部会同有关部门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2016年12月底前建成运行</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15</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建设海外科技人才离岸创新创业基地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中国科协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16</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建设国家科技成果转移转化试验示范区，探索可复制、可推广的经验与模式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科技部会同有关地方政府</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2016年6月底前启动建设</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17</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发挥国家科技成果转化引导基金等的杠杆作用，支持科技成果转化</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科技部、财政部等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18</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引导信贷资金、创业投资资金以及各类社会资金加大投入，支持区域重点产业科技成果转移转化</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科技部、财政部、人民银行、银监会、证监会</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19</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推动科研机构、高校建立符合自身人事管理需要和科技成果转化工作特点的职称评定、岗位管理和考核评价制度</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教育部、科技部、人力资源社会保障部等</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2017年12月底前完成</w:t>
            </w:r>
          </w:p>
        </w:tc>
      </w:tr>
      <w:tr w:rsidR="002225DF" w:rsidRPr="002225DF" w:rsidTr="002225DF">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jc w:val="center"/>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20</w:t>
            </w:r>
          </w:p>
        </w:tc>
        <w:tc>
          <w:tcPr>
            <w:tcW w:w="35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研究探索科研机构、高校领导干部正职任前在科技成果转化中获得股权的</w:t>
            </w:r>
            <w:proofErr w:type="gramStart"/>
            <w:r w:rsidRPr="002225DF">
              <w:rPr>
                <w:rFonts w:ascii="宋体" w:eastAsia="宋体" w:hAnsi="宋体" w:cs="Calibri" w:hint="eastAsia"/>
                <w:color w:val="333333"/>
                <w:kern w:val="0"/>
                <w:sz w:val="20"/>
                <w:szCs w:val="20"/>
              </w:rPr>
              <w:t>代持制度</w:t>
            </w:r>
            <w:proofErr w:type="gramEnd"/>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科技部、中央组织部、人力资源社会保障部、教育部</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5DF" w:rsidRPr="002225DF" w:rsidRDefault="002225DF" w:rsidP="002225DF">
            <w:pPr>
              <w:widowControl/>
              <w:spacing w:line="432" w:lineRule="atLeast"/>
              <w:rPr>
                <w:rFonts w:ascii="Calibri" w:eastAsia="宋体" w:hAnsi="Calibri" w:cs="Calibri"/>
                <w:color w:val="333333"/>
                <w:kern w:val="0"/>
                <w:szCs w:val="21"/>
              </w:rPr>
            </w:pPr>
            <w:r w:rsidRPr="002225DF">
              <w:rPr>
                <w:rFonts w:ascii="宋体" w:eastAsia="宋体" w:hAnsi="宋体" w:cs="Calibri" w:hint="eastAsia"/>
                <w:color w:val="333333"/>
                <w:kern w:val="0"/>
                <w:sz w:val="20"/>
                <w:szCs w:val="20"/>
              </w:rPr>
              <w:t>持续推进</w:t>
            </w:r>
          </w:p>
        </w:tc>
      </w:tr>
    </w:tbl>
    <w:p w:rsidR="00D1514B" w:rsidRDefault="00D1514B"/>
    <w:sectPr w:rsidR="00D15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DF"/>
    <w:rsid w:val="002225DF"/>
    <w:rsid w:val="00D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0D6EE-F1F3-4A92-8BAD-7EB733C5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2016-05-12T02:47:00Z</dcterms:created>
  <dcterms:modified xsi:type="dcterms:W3CDTF">2016-05-12T02:48:00Z</dcterms:modified>
</cp:coreProperties>
</file>