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before="120" w:beforeLines="50" w:after="360" w:afterLines="150"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2018中国国际科普作品大赛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作品征集方案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在举办世界公众科学素质促进大会之际，</w:t>
      </w:r>
      <w:r>
        <w:rPr>
          <w:rFonts w:hint="eastAsia" w:ascii="仿宋_GB2312" w:hAnsi="黑体" w:eastAsia="仿宋_GB2312"/>
          <w:sz w:val="32"/>
          <w:szCs w:val="32"/>
        </w:rPr>
        <w:t>为鼓励国际科普作品创作，推动科普作品创作和研发的国际交流与合作，</w:t>
      </w:r>
      <w:r>
        <w:rPr>
          <w:rFonts w:hint="eastAsia" w:ascii="仿宋_GB2312" w:hAnsi="Calibri" w:eastAsia="仿宋_GB2312"/>
          <w:sz w:val="32"/>
          <w:szCs w:val="32"/>
        </w:rPr>
        <w:t>中国科协将</w:t>
      </w:r>
      <w:r>
        <w:rPr>
          <w:rFonts w:hint="eastAsia" w:ascii="仿宋_GB2312" w:eastAsia="仿宋_GB2312"/>
          <w:sz w:val="32"/>
          <w:szCs w:val="32"/>
        </w:rPr>
        <w:t>举办2018中国</w:t>
      </w:r>
      <w:r>
        <w:rPr>
          <w:rFonts w:hint="eastAsia" w:ascii="仿宋_GB2312" w:hAnsi="黑体" w:eastAsia="仿宋_GB2312"/>
          <w:sz w:val="32"/>
          <w:szCs w:val="32"/>
        </w:rPr>
        <w:t>国际科普作品大赛。围绕发布的100个大赛选题（详见附件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），面向全球征集原创科普作品，包括</w:t>
      </w:r>
      <w:r>
        <w:rPr>
          <w:rFonts w:hint="eastAsia" w:ascii="仿宋_GB2312" w:hAnsi="Calibri" w:eastAsia="仿宋_GB2312"/>
          <w:sz w:val="32"/>
          <w:szCs w:val="32"/>
        </w:rPr>
        <w:t>科普展品、科普图文、科普微视频三个类别，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不限国籍</w:t>
      </w:r>
      <w:r>
        <w:rPr>
          <w:rFonts w:ascii="仿宋_GB2312" w:hAnsi="华文仿宋" w:eastAsia="仿宋_GB2312"/>
          <w:color w:val="000000"/>
          <w:sz w:val="32"/>
          <w:szCs w:val="32"/>
        </w:rPr>
        <w:t>、不限年龄，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任何团队</w:t>
      </w:r>
      <w:r>
        <w:rPr>
          <w:rFonts w:ascii="仿宋_GB2312" w:hAnsi="华文仿宋" w:eastAsia="仿宋_GB2312"/>
          <w:color w:val="000000"/>
          <w:sz w:val="32"/>
          <w:szCs w:val="32"/>
        </w:rPr>
        <w:t>或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个</w:t>
      </w:r>
      <w:r>
        <w:rPr>
          <w:rFonts w:ascii="仿宋_GB2312" w:hAnsi="华文仿宋" w:eastAsia="仿宋_GB2312"/>
          <w:color w:val="000000"/>
          <w:sz w:val="32"/>
          <w:szCs w:val="32"/>
        </w:rPr>
        <w:t>人均可参加，获奖作品将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参加2018年9月在北京举办的“2018中国国际科普作品大赛获奖作品展会”。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一、参赛方式</w:t>
      </w:r>
    </w:p>
    <w:p>
      <w:pPr>
        <w:widowControl w:val="0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科普作品提交方式通过网络进行。登录“2018中国国际科普作品大赛”官方网站（</w:t>
      </w:r>
      <w:r>
        <w:rPr>
          <w:rFonts w:eastAsia="仿宋_GB2312"/>
          <w:color w:val="000000"/>
          <w:sz w:val="32"/>
          <w:szCs w:val="32"/>
        </w:rPr>
        <w:t>https://cicpsw.cdstm.cn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）进行注册，填写团队或个人信息，进入“作品征集”栏目上传作品等资料。</w:t>
      </w:r>
    </w:p>
    <w:p>
      <w:pPr>
        <w:widowControl w:val="0"/>
        <w:spacing w:line="560" w:lineRule="exact"/>
        <w:ind w:firstLine="640" w:firstLineChars="200"/>
        <w:rPr>
          <w:rFonts w:hint="eastAsia" w:ascii="楷体_GB2312" w:hAnsi="华文仿宋" w:eastAsia="楷体_GB2312"/>
          <w:color w:val="000000"/>
          <w:sz w:val="32"/>
          <w:szCs w:val="32"/>
        </w:rPr>
      </w:pPr>
      <w:r>
        <w:rPr>
          <w:rFonts w:hint="eastAsia" w:ascii="楷体_GB2312" w:hAnsi="华文仿宋" w:eastAsia="楷体_GB2312"/>
          <w:color w:val="000000"/>
          <w:sz w:val="32"/>
          <w:szCs w:val="32"/>
        </w:rPr>
        <w:t>（一）科普展品</w:t>
      </w:r>
    </w:p>
    <w:p>
      <w:pPr>
        <w:widowControl w:val="0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第1步：从大赛选题中选择作品选题。</w:t>
      </w:r>
    </w:p>
    <w:p>
      <w:pPr>
        <w:widowControl w:val="0"/>
        <w:spacing w:line="240" w:lineRule="auto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第2步：进行展品方案设计，</w:t>
      </w:r>
      <w:r>
        <w:rPr>
          <w:rFonts w:hint="eastAsia" w:ascii="仿宋_GB2312" w:hAnsi="黑体" w:eastAsia="仿宋_GB2312"/>
          <w:sz w:val="32"/>
          <w:szCs w:val="32"/>
        </w:rPr>
        <w:t>包括展示目的、展示内容、展示结构（结构组成、效果图、主要材料和工艺）、展示形式、技术手段、创新点以及环境要求。</w:t>
      </w:r>
    </w:p>
    <w:p>
      <w:pPr>
        <w:widowControl w:val="0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第3步：登录大赛官网，在线填写展品设计方案，上传展品介绍视频（时长不超过300秒，大小200兆以内，格式为Mp4）、</w:t>
      </w:r>
      <w:r>
        <w:rPr>
          <w:rFonts w:ascii="仿宋_GB2312" w:hAnsi="华文仿宋" w:eastAsia="仿宋_GB2312"/>
          <w:color w:val="000000"/>
          <w:sz w:val="32"/>
          <w:szCs w:val="32"/>
        </w:rPr>
        <w:t>展品知识产权证明或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原创自</w:t>
      </w:r>
      <w:r>
        <w:rPr>
          <w:rFonts w:ascii="仿宋_GB2312" w:hAnsi="华文仿宋" w:eastAsia="仿宋_GB2312"/>
          <w:color w:val="000000"/>
          <w:sz w:val="32"/>
          <w:szCs w:val="32"/>
        </w:rPr>
        <w:t>声明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文件，截</w:t>
      </w:r>
      <w:r>
        <w:rPr>
          <w:rFonts w:hint="eastAsia" w:ascii="仿宋_GB2312" w:hAnsi="Calibri" w:eastAsia="仿宋_GB2312"/>
          <w:sz w:val="32"/>
          <w:szCs w:val="32"/>
        </w:rPr>
        <w:t>止时间为2018年6月1日。</w:t>
      </w:r>
    </w:p>
    <w:p>
      <w:pPr>
        <w:widowControl w:val="0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第4步：通过专家评审确定50个入围的获奖展品。</w:t>
      </w:r>
    </w:p>
    <w:p>
      <w:pPr>
        <w:widowControl w:val="0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第5步：获奖展品准备及运输。主办方对每个获奖的展品实际往返运输费用给予50%补贴，国外最高不超过0.7万元人民币，国内最高不超过0.1万元人民币。</w:t>
      </w:r>
    </w:p>
    <w:p>
      <w:pPr>
        <w:widowControl w:val="0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第6步：参加2018 中国国际科普作品大赛获奖作品展会。</w:t>
      </w:r>
    </w:p>
    <w:p>
      <w:pPr>
        <w:widowControl w:val="0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第7步：通过现场终评确定所获奖项并参加颁奖仪式。</w:t>
      </w:r>
    </w:p>
    <w:p>
      <w:pPr>
        <w:widowControl w:val="0"/>
        <w:spacing w:line="560" w:lineRule="exact"/>
        <w:ind w:firstLine="640" w:firstLineChars="200"/>
        <w:rPr>
          <w:rFonts w:ascii="楷体_GB2312" w:hAnsi="华文仿宋" w:eastAsia="楷体_GB2312"/>
          <w:color w:val="000000"/>
          <w:sz w:val="32"/>
          <w:szCs w:val="32"/>
        </w:rPr>
      </w:pPr>
      <w:r>
        <w:rPr>
          <w:rFonts w:hint="eastAsia" w:ascii="楷体_GB2312" w:hAnsi="华文仿宋" w:eastAsia="楷体_GB2312"/>
          <w:color w:val="000000"/>
          <w:sz w:val="32"/>
          <w:szCs w:val="32"/>
        </w:rPr>
        <w:t>（二）科普图文</w:t>
      </w:r>
    </w:p>
    <w:p>
      <w:pPr>
        <w:widowControl w:val="0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第1步：从大赛选题中选择作品选题。</w:t>
      </w:r>
    </w:p>
    <w:p>
      <w:pPr>
        <w:widowControl w:val="0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第2步：进行作品创作，</w:t>
      </w:r>
      <w:r>
        <w:rPr>
          <w:rFonts w:hint="eastAsia" w:ascii="仿宋_GB2312" w:hAnsi="黑体" w:eastAsia="仿宋_GB2312"/>
          <w:sz w:val="32"/>
          <w:szCs w:val="32"/>
        </w:rPr>
        <w:t>图文并茂，文字不超过2000字，配图不少于3幅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第3步：登录大赛官网，上传作品</w:t>
      </w:r>
      <w:r>
        <w:rPr>
          <w:rFonts w:hint="eastAsia" w:ascii="仿宋_GB2312" w:hAnsi="黑体" w:eastAsia="仿宋_GB2312"/>
          <w:sz w:val="32"/>
          <w:szCs w:val="32"/>
        </w:rPr>
        <w:t>（格式为pdf）、</w:t>
      </w:r>
      <w:r>
        <w:rPr>
          <w:rFonts w:hint="eastAsia" w:ascii="仿宋_GB2312" w:hAnsi="Calibri" w:eastAsia="仿宋_GB2312"/>
          <w:sz w:val="32"/>
          <w:szCs w:val="32"/>
        </w:rPr>
        <w:t>作品</w:t>
      </w:r>
      <w:r>
        <w:rPr>
          <w:rFonts w:ascii="仿宋_GB2312" w:hAnsi="Calibri" w:eastAsia="仿宋_GB2312"/>
          <w:sz w:val="32"/>
          <w:szCs w:val="32"/>
        </w:rPr>
        <w:t>知识产权证明或</w:t>
      </w:r>
      <w:r>
        <w:rPr>
          <w:rFonts w:hint="eastAsia" w:ascii="仿宋_GB2312" w:hAnsi="Calibri" w:eastAsia="仿宋_GB2312"/>
          <w:sz w:val="32"/>
          <w:szCs w:val="32"/>
        </w:rPr>
        <w:t>原创自</w:t>
      </w:r>
      <w:r>
        <w:rPr>
          <w:rFonts w:ascii="仿宋_GB2312" w:hAnsi="Calibri" w:eastAsia="仿宋_GB2312"/>
          <w:sz w:val="32"/>
          <w:szCs w:val="32"/>
        </w:rPr>
        <w:t>声明</w:t>
      </w:r>
      <w:r>
        <w:rPr>
          <w:rFonts w:hint="eastAsia" w:ascii="仿宋_GB2312" w:hAnsi="Calibri" w:eastAsia="仿宋_GB2312"/>
          <w:sz w:val="32"/>
          <w:szCs w:val="32"/>
        </w:rPr>
        <w:t>文件，截止时间为2018年6月1日。</w:t>
      </w:r>
    </w:p>
    <w:p>
      <w:pPr>
        <w:widowControl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第4步：通过专家评审确定50个获奖作品及奖项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第5步：获奖作品按照展示要求进行图文排版，并提交可印刷的电子版文件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第6步：参加2018 中国国际科普作品大赛获奖作品展会。</w:t>
      </w:r>
    </w:p>
    <w:p>
      <w:pPr>
        <w:widowControl w:val="0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第7步：参加颁奖仪式。</w:t>
      </w:r>
    </w:p>
    <w:p>
      <w:pPr>
        <w:widowControl w:val="0"/>
        <w:spacing w:line="560" w:lineRule="exact"/>
        <w:ind w:firstLine="640" w:firstLineChars="200"/>
        <w:rPr>
          <w:rFonts w:ascii="楷体_GB2312" w:hAnsi="华文仿宋" w:eastAsia="楷体_GB2312"/>
          <w:color w:val="000000"/>
          <w:sz w:val="32"/>
          <w:szCs w:val="32"/>
        </w:rPr>
      </w:pPr>
      <w:r>
        <w:rPr>
          <w:rFonts w:hint="eastAsia" w:ascii="楷体_GB2312" w:hAnsi="华文仿宋" w:eastAsia="楷体_GB2312"/>
          <w:color w:val="000000"/>
          <w:sz w:val="32"/>
          <w:szCs w:val="32"/>
        </w:rPr>
        <w:t>（三）科普微视频</w:t>
      </w:r>
    </w:p>
    <w:p>
      <w:pPr>
        <w:widowControl w:val="0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第1步：从大赛选题中选择作品选题。</w:t>
      </w:r>
    </w:p>
    <w:p>
      <w:pPr>
        <w:widowControl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第2步：进行作品创作，</w:t>
      </w:r>
      <w:r>
        <w:rPr>
          <w:rFonts w:hint="eastAsia" w:ascii="仿宋_GB2312" w:hAnsi="Calibri" w:eastAsia="仿宋_GB2312"/>
          <w:sz w:val="32"/>
          <w:szCs w:val="32"/>
        </w:rPr>
        <w:t>时长不超过300秒，</w:t>
      </w:r>
      <w:r>
        <w:rPr>
          <w:rFonts w:hint="eastAsia" w:ascii="仿宋_GB2312" w:hAnsi="黑体" w:eastAsia="仿宋_GB2312"/>
          <w:sz w:val="32"/>
          <w:szCs w:val="32"/>
        </w:rPr>
        <w:t>大小200兆以内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第3步：登录大赛官网，在线填写作品说明（不超过500字），上传作品（格式为Mp4）、作品</w:t>
      </w:r>
      <w:r>
        <w:rPr>
          <w:rFonts w:ascii="仿宋_GB2312" w:hAnsi="华文仿宋" w:eastAsia="仿宋_GB2312"/>
          <w:color w:val="000000"/>
          <w:sz w:val="32"/>
          <w:szCs w:val="32"/>
        </w:rPr>
        <w:t>知识产权证明或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原创自</w:t>
      </w:r>
      <w:r>
        <w:rPr>
          <w:rFonts w:ascii="仿宋_GB2312" w:hAnsi="华文仿宋" w:eastAsia="仿宋_GB2312"/>
          <w:color w:val="000000"/>
          <w:sz w:val="32"/>
          <w:szCs w:val="32"/>
        </w:rPr>
        <w:t>声明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文件，截止时间为2018年6月1日。</w:t>
      </w:r>
    </w:p>
    <w:p>
      <w:pPr>
        <w:widowControl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第4步：通过专家评审确定50个获奖作品及奖项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第5步：获奖作品提交可用于展示的文件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第6步：参加2018 中国国际科普作品大赛获奖作品展会。</w:t>
      </w:r>
    </w:p>
    <w:p>
      <w:pPr>
        <w:widowControl w:val="0"/>
        <w:spacing w:line="560" w:lineRule="exact"/>
        <w:ind w:firstLine="640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第7步：参加颁奖仪式。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二、评选标准</w:t>
      </w:r>
    </w:p>
    <w:p>
      <w:pPr>
        <w:widowControl w:val="0"/>
        <w:spacing w:line="560" w:lineRule="exact"/>
        <w:ind w:firstLine="640" w:firstLineChars="200"/>
        <w:rPr>
          <w:rFonts w:ascii="楷体_GB2312" w:hAnsi="华文仿宋" w:eastAsia="楷体_GB2312"/>
          <w:color w:val="000000"/>
          <w:sz w:val="32"/>
          <w:szCs w:val="32"/>
        </w:rPr>
      </w:pPr>
      <w:r>
        <w:rPr>
          <w:rFonts w:hint="eastAsia" w:ascii="楷体_GB2312" w:hAnsi="华文仿宋" w:eastAsia="楷体_GB2312"/>
          <w:color w:val="000000"/>
          <w:sz w:val="32"/>
          <w:szCs w:val="32"/>
        </w:rPr>
        <w:t>（一）科普展品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根据科普展品设计方案和介绍视频进行展品获奖入围评选，再根据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现场实物展示进行展品奖项终评，</w:t>
      </w:r>
      <w:r>
        <w:rPr>
          <w:rFonts w:ascii="仿宋_GB2312" w:hAnsi="Calibri" w:eastAsia="仿宋_GB2312"/>
          <w:sz w:val="32"/>
          <w:szCs w:val="32"/>
        </w:rPr>
        <w:t>标准</w:t>
      </w:r>
      <w:r>
        <w:rPr>
          <w:rFonts w:hint="eastAsia" w:ascii="仿宋_GB2312" w:hAnsi="Calibri" w:eastAsia="仿宋_GB2312"/>
          <w:sz w:val="32"/>
          <w:szCs w:val="32"/>
        </w:rPr>
        <w:t>如下：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1.创新性：围绕作品选题进行创作，在展示形式、展示手段等方面</w:t>
      </w:r>
      <w:r>
        <w:rPr>
          <w:rFonts w:ascii="仿宋_GB2312" w:hAnsi="Calibri" w:eastAsia="仿宋_GB2312"/>
          <w:sz w:val="32"/>
          <w:szCs w:val="32"/>
        </w:rPr>
        <w:t>构思新颖，</w:t>
      </w:r>
      <w:r>
        <w:rPr>
          <w:rFonts w:hint="eastAsia" w:ascii="仿宋_GB2312" w:hAnsi="Calibri" w:eastAsia="仿宋_GB2312"/>
          <w:sz w:val="32"/>
          <w:szCs w:val="32"/>
        </w:rPr>
        <w:t>具</w:t>
      </w:r>
      <w:r>
        <w:rPr>
          <w:rFonts w:ascii="仿宋_GB2312" w:hAnsi="Calibri" w:eastAsia="仿宋_GB2312"/>
          <w:sz w:val="32"/>
          <w:szCs w:val="32"/>
        </w:rPr>
        <w:t>有独创性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2.科学性：教育目标明确，科学内涵准确，科普意义清晰。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3.探究性：体现探究过程，启迪思考。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4.生动性：以</w:t>
      </w:r>
      <w:r>
        <w:rPr>
          <w:rFonts w:hint="eastAsia" w:ascii="仿宋_GB2312" w:hAnsi="黑体" w:eastAsia="仿宋_GB2312"/>
          <w:sz w:val="32"/>
          <w:szCs w:val="32"/>
        </w:rPr>
        <w:t>生动有趣的方式呈现</w:t>
      </w:r>
      <w:r>
        <w:rPr>
          <w:rFonts w:hint="eastAsia" w:ascii="仿宋_GB2312" w:hAnsi="Calibri" w:eastAsia="仿宋_GB2312"/>
          <w:sz w:val="32"/>
          <w:szCs w:val="32"/>
        </w:rPr>
        <w:t>，富有特色、具有感染力。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5.美观性：造型美观、</w:t>
      </w:r>
      <w:r>
        <w:rPr>
          <w:rFonts w:ascii="仿宋_GB2312" w:hAnsi="Calibri" w:eastAsia="仿宋_GB2312"/>
          <w:sz w:val="32"/>
          <w:szCs w:val="32"/>
        </w:rPr>
        <w:t>色彩搭配</w:t>
      </w:r>
      <w:r>
        <w:rPr>
          <w:rFonts w:hint="eastAsia" w:ascii="仿宋_GB2312" w:hAnsi="Calibri" w:eastAsia="仿宋_GB2312"/>
          <w:sz w:val="32"/>
          <w:szCs w:val="32"/>
        </w:rPr>
        <w:t>和谐。</w:t>
      </w:r>
    </w:p>
    <w:p>
      <w:pPr>
        <w:widowControl w:val="0"/>
        <w:spacing w:line="560" w:lineRule="exact"/>
        <w:ind w:firstLine="640" w:firstLineChars="200"/>
        <w:rPr>
          <w:rFonts w:ascii="楷体_GB2312" w:hAnsi="华文仿宋" w:eastAsia="楷体_GB2312"/>
          <w:color w:val="000000"/>
          <w:sz w:val="32"/>
          <w:szCs w:val="32"/>
        </w:rPr>
      </w:pPr>
      <w:r>
        <w:rPr>
          <w:rFonts w:hint="eastAsia" w:ascii="楷体_GB2312" w:hAnsi="华文仿宋" w:eastAsia="楷体_GB2312"/>
          <w:color w:val="000000"/>
          <w:sz w:val="32"/>
          <w:szCs w:val="32"/>
        </w:rPr>
        <w:t>（二）科普图文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根据</w:t>
      </w:r>
      <w:r>
        <w:rPr>
          <w:rFonts w:ascii="仿宋_GB2312" w:hAnsi="Calibri" w:eastAsia="仿宋_GB2312"/>
          <w:sz w:val="32"/>
          <w:szCs w:val="32"/>
        </w:rPr>
        <w:t>提交</w:t>
      </w:r>
      <w:r>
        <w:rPr>
          <w:rFonts w:hint="eastAsia" w:ascii="仿宋_GB2312" w:hAnsi="Calibri" w:eastAsia="仿宋_GB2312"/>
          <w:sz w:val="32"/>
          <w:szCs w:val="32"/>
        </w:rPr>
        <w:t>的图文</w:t>
      </w:r>
      <w:r>
        <w:rPr>
          <w:rFonts w:ascii="仿宋_GB2312" w:hAnsi="Calibri" w:eastAsia="仿宋_GB2312"/>
          <w:sz w:val="32"/>
          <w:szCs w:val="32"/>
        </w:rPr>
        <w:t>进行评选</w:t>
      </w:r>
      <w:r>
        <w:rPr>
          <w:rFonts w:hint="eastAsia" w:ascii="仿宋_GB2312" w:hAnsi="Calibri" w:eastAsia="仿宋_GB2312"/>
          <w:sz w:val="32"/>
          <w:szCs w:val="32"/>
        </w:rPr>
        <w:t>，</w:t>
      </w:r>
      <w:r>
        <w:rPr>
          <w:rFonts w:ascii="仿宋_GB2312" w:hAnsi="Calibri" w:eastAsia="仿宋_GB2312"/>
          <w:sz w:val="32"/>
          <w:szCs w:val="32"/>
        </w:rPr>
        <w:t>标准</w:t>
      </w:r>
      <w:r>
        <w:rPr>
          <w:rFonts w:hint="eastAsia" w:ascii="仿宋_GB2312" w:hAnsi="Calibri" w:eastAsia="仿宋_GB2312"/>
          <w:sz w:val="32"/>
          <w:szCs w:val="32"/>
        </w:rPr>
        <w:t>如下：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</w:t>
      </w:r>
      <w:r>
        <w:rPr>
          <w:rFonts w:ascii="仿宋_GB2312" w:hAnsi="Calibri" w:eastAsia="仿宋_GB2312"/>
          <w:sz w:val="32"/>
          <w:szCs w:val="32"/>
        </w:rPr>
        <w:t>创新性</w:t>
      </w:r>
      <w:r>
        <w:rPr>
          <w:rFonts w:hint="eastAsia" w:ascii="仿宋_GB2312" w:hAnsi="Calibri" w:eastAsia="仿宋_GB2312"/>
          <w:sz w:val="32"/>
          <w:szCs w:val="32"/>
        </w:rPr>
        <w:t>：围绕作品选题进行创作，</w:t>
      </w:r>
      <w:r>
        <w:rPr>
          <w:rFonts w:ascii="仿宋_GB2312" w:hAnsi="Calibri" w:eastAsia="仿宋_GB2312"/>
          <w:sz w:val="32"/>
          <w:szCs w:val="32"/>
        </w:rPr>
        <w:t>整体构思新颖，创作手法和表现形式有独创性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2.通俗性：</w:t>
      </w:r>
      <w:r>
        <w:rPr>
          <w:rFonts w:ascii="仿宋_GB2312" w:hAnsi="Calibri" w:eastAsia="仿宋_GB2312"/>
          <w:sz w:val="32"/>
          <w:szCs w:val="32"/>
        </w:rPr>
        <w:t>注重将身边问题与科学</w:t>
      </w:r>
      <w:r>
        <w:rPr>
          <w:rFonts w:hint="eastAsia" w:ascii="仿宋_GB2312" w:hAnsi="Calibri" w:eastAsia="仿宋_GB2312"/>
          <w:sz w:val="32"/>
          <w:szCs w:val="32"/>
        </w:rPr>
        <w:t>原理或科学概念</w:t>
      </w:r>
      <w:r>
        <w:rPr>
          <w:rFonts w:ascii="仿宋_GB2312" w:hAnsi="Calibri" w:eastAsia="仿宋_GB2312"/>
          <w:sz w:val="32"/>
          <w:szCs w:val="32"/>
        </w:rPr>
        <w:t>相结合，</w:t>
      </w:r>
      <w:r>
        <w:rPr>
          <w:rFonts w:hint="eastAsia" w:ascii="仿宋_GB2312" w:hAnsi="Calibri" w:eastAsia="仿宋_GB2312"/>
          <w:sz w:val="32"/>
          <w:szCs w:val="32"/>
        </w:rPr>
        <w:t>内容深入浅出，通俗易懂。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3.生动</w:t>
      </w:r>
      <w:r>
        <w:rPr>
          <w:rFonts w:ascii="仿宋_GB2312" w:hAnsi="Calibri" w:eastAsia="仿宋_GB2312"/>
          <w:sz w:val="32"/>
          <w:szCs w:val="32"/>
        </w:rPr>
        <w:t>性</w:t>
      </w:r>
      <w:r>
        <w:rPr>
          <w:rFonts w:hint="eastAsia" w:ascii="仿宋_GB2312" w:hAnsi="Calibri" w:eastAsia="仿宋_GB2312"/>
          <w:sz w:val="32"/>
          <w:szCs w:val="32"/>
        </w:rPr>
        <w:t>：文字内容与配图设计生动有趣，富有特色、具有感染力。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4.逻辑性：思路清晰，脉络鲜明。</w:t>
      </w:r>
    </w:p>
    <w:p>
      <w:pPr>
        <w:widowControl w:val="0"/>
        <w:spacing w:line="560" w:lineRule="exact"/>
        <w:ind w:firstLine="640" w:firstLineChars="200"/>
        <w:rPr>
          <w:rFonts w:ascii="楷体_GB2312" w:hAnsi="华文仿宋" w:eastAsia="楷体_GB2312"/>
          <w:color w:val="000000"/>
          <w:sz w:val="32"/>
          <w:szCs w:val="32"/>
        </w:rPr>
      </w:pPr>
      <w:r>
        <w:rPr>
          <w:rFonts w:hint="eastAsia" w:ascii="楷体_GB2312" w:hAnsi="华文仿宋" w:eastAsia="楷体_GB2312"/>
          <w:color w:val="000000"/>
          <w:sz w:val="32"/>
          <w:szCs w:val="32"/>
        </w:rPr>
        <w:t>（三）科普微视频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根据</w:t>
      </w:r>
      <w:r>
        <w:rPr>
          <w:rFonts w:ascii="仿宋_GB2312" w:hAnsi="Calibri" w:eastAsia="仿宋_GB2312"/>
          <w:sz w:val="32"/>
          <w:szCs w:val="32"/>
        </w:rPr>
        <w:t>提交</w:t>
      </w:r>
      <w:r>
        <w:rPr>
          <w:rFonts w:hint="eastAsia" w:ascii="仿宋_GB2312" w:hAnsi="Calibri" w:eastAsia="仿宋_GB2312"/>
          <w:sz w:val="32"/>
          <w:szCs w:val="32"/>
        </w:rPr>
        <w:t>的微视频和文字说明</w:t>
      </w:r>
      <w:r>
        <w:rPr>
          <w:rFonts w:ascii="仿宋_GB2312" w:hAnsi="Calibri" w:eastAsia="仿宋_GB2312"/>
          <w:sz w:val="32"/>
          <w:szCs w:val="32"/>
        </w:rPr>
        <w:t>进行评选</w:t>
      </w:r>
      <w:r>
        <w:rPr>
          <w:rFonts w:hint="eastAsia" w:ascii="仿宋_GB2312" w:hAnsi="Calibri" w:eastAsia="仿宋_GB2312"/>
          <w:sz w:val="32"/>
          <w:szCs w:val="32"/>
        </w:rPr>
        <w:t>，</w:t>
      </w:r>
      <w:r>
        <w:rPr>
          <w:rFonts w:ascii="仿宋_GB2312" w:hAnsi="Calibri" w:eastAsia="仿宋_GB2312"/>
          <w:sz w:val="32"/>
          <w:szCs w:val="32"/>
        </w:rPr>
        <w:t>标准</w:t>
      </w:r>
      <w:r>
        <w:rPr>
          <w:rFonts w:hint="eastAsia" w:ascii="仿宋_GB2312" w:hAnsi="Calibri" w:eastAsia="仿宋_GB2312"/>
          <w:sz w:val="32"/>
          <w:szCs w:val="32"/>
        </w:rPr>
        <w:t>如下：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</w:t>
      </w:r>
      <w:r>
        <w:rPr>
          <w:rFonts w:ascii="仿宋_GB2312" w:hAnsi="Calibri" w:eastAsia="仿宋_GB2312"/>
          <w:sz w:val="32"/>
          <w:szCs w:val="32"/>
        </w:rPr>
        <w:t>创新性</w:t>
      </w:r>
      <w:r>
        <w:rPr>
          <w:rFonts w:hint="eastAsia" w:ascii="仿宋_GB2312" w:hAnsi="Calibri" w:eastAsia="仿宋_GB2312"/>
          <w:sz w:val="32"/>
          <w:szCs w:val="32"/>
        </w:rPr>
        <w:t>：围绕作品选题进行创作，</w:t>
      </w:r>
      <w:r>
        <w:rPr>
          <w:rFonts w:ascii="仿宋_GB2312" w:hAnsi="Calibri" w:eastAsia="仿宋_GB2312"/>
          <w:sz w:val="32"/>
          <w:szCs w:val="32"/>
        </w:rPr>
        <w:t>整体构思新颖，创作手法和表现形式有独创性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2.通俗性：</w:t>
      </w:r>
      <w:r>
        <w:rPr>
          <w:rFonts w:ascii="仿宋_GB2312" w:hAnsi="Calibri" w:eastAsia="仿宋_GB2312"/>
          <w:sz w:val="32"/>
          <w:szCs w:val="32"/>
        </w:rPr>
        <w:t>注重将身边问题与科学</w:t>
      </w:r>
      <w:r>
        <w:rPr>
          <w:rFonts w:hint="eastAsia" w:ascii="仿宋_GB2312" w:hAnsi="Calibri" w:eastAsia="仿宋_GB2312"/>
          <w:sz w:val="32"/>
          <w:szCs w:val="32"/>
        </w:rPr>
        <w:t>原理或科学概念</w:t>
      </w:r>
      <w:r>
        <w:rPr>
          <w:rFonts w:ascii="仿宋_GB2312" w:hAnsi="Calibri" w:eastAsia="仿宋_GB2312"/>
          <w:sz w:val="32"/>
          <w:szCs w:val="32"/>
        </w:rPr>
        <w:t>相结合，</w:t>
      </w:r>
      <w:r>
        <w:rPr>
          <w:rFonts w:hint="eastAsia" w:ascii="仿宋_GB2312" w:hAnsi="Calibri" w:eastAsia="仿宋_GB2312"/>
          <w:sz w:val="32"/>
          <w:szCs w:val="32"/>
        </w:rPr>
        <w:t>内容深入浅出，通俗易懂。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3.生动</w:t>
      </w:r>
      <w:r>
        <w:rPr>
          <w:rFonts w:ascii="仿宋_GB2312" w:hAnsi="Calibri" w:eastAsia="仿宋_GB2312"/>
          <w:sz w:val="32"/>
          <w:szCs w:val="32"/>
        </w:rPr>
        <w:t>性</w:t>
      </w:r>
      <w:r>
        <w:rPr>
          <w:rFonts w:hint="eastAsia" w:ascii="仿宋_GB2312" w:hAnsi="Calibri" w:eastAsia="仿宋_GB2312"/>
          <w:sz w:val="32"/>
          <w:szCs w:val="32"/>
        </w:rPr>
        <w:t>：内容流畅，表达方式生动有趣，富有特色、具有感染力。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4.逻辑性：思路清晰，脉络鲜明。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/>
          <w:color w:val="000000"/>
          <w:sz w:val="32"/>
          <w:szCs w:val="32"/>
        </w:rPr>
        <w:t>有关说明</w:t>
      </w:r>
    </w:p>
    <w:p>
      <w:pPr>
        <w:widowControl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1.参赛作品为参赛方原创，新创作或已有作品均可参赛。</w:t>
      </w:r>
    </w:p>
    <w:p>
      <w:pPr>
        <w:widowControl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hAnsi="Calibri" w:eastAsia="仿宋_GB2312"/>
          <w:sz w:val="32"/>
          <w:szCs w:val="32"/>
        </w:rPr>
        <w:t>参赛方获奖后如未提交参加展会的正式作品，主办方有权取消其获奖资格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3.参赛作品署名权归参赛方所有，展览权、复制权、翻译权、放映权以及广播权归主办方所有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4.获奖作品奖项设置于后续公布。</w:t>
      </w:r>
    </w:p>
    <w:p>
      <w:pPr>
        <w:widowControl w:val="0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5.</w:t>
      </w:r>
      <w:r>
        <w:rPr>
          <w:rFonts w:hint="eastAsia" w:ascii="仿宋_GB2312" w:hAnsi="Calibri" w:eastAsia="仿宋_GB2312"/>
          <w:sz w:val="32"/>
          <w:szCs w:val="32"/>
        </w:rPr>
        <w:t>主办方对大赛保留最终解释权。</w:t>
      </w:r>
    </w:p>
    <w:p>
      <w:pPr>
        <w:widowControl w:val="0"/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C3EFD"/>
    <w:rsid w:val="038A1CB4"/>
    <w:rsid w:val="090F38D3"/>
    <w:rsid w:val="0A2F424C"/>
    <w:rsid w:val="0C57172F"/>
    <w:rsid w:val="13212E81"/>
    <w:rsid w:val="141F4407"/>
    <w:rsid w:val="1AFE19B5"/>
    <w:rsid w:val="1B621F61"/>
    <w:rsid w:val="1E526B86"/>
    <w:rsid w:val="1E6C1204"/>
    <w:rsid w:val="2AC97FE5"/>
    <w:rsid w:val="30C412E3"/>
    <w:rsid w:val="3FC7174F"/>
    <w:rsid w:val="42C04710"/>
    <w:rsid w:val="4732097B"/>
    <w:rsid w:val="4DFD590D"/>
    <w:rsid w:val="4EFC3EFD"/>
    <w:rsid w:val="53C73E52"/>
    <w:rsid w:val="591C35F5"/>
    <w:rsid w:val="5CFB5D38"/>
    <w:rsid w:val="65FF482E"/>
    <w:rsid w:val="76682D29"/>
    <w:rsid w:val="799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2018-03-21T09:09:00Z</dcterms:created>
  <dc:creator>lenovo</dc:creator>
  <cp:lastModifiedBy>✨ 布布布布哔吧布</cp:lastModifiedBy>
  <cp:lastPrinted>2018-03-22T02:39:00Z</cp:lastPrinted>
  <dcterms:modified xsi:type="dcterms:W3CDTF">2018-03-26T01:55:10Z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