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  <w:lang w:eastAsia="zh-CN"/>
        </w:rPr>
        <w:t>附件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28"/>
        </w:rPr>
        <w:t>第六届奥秘万千·海南省青少年科普知识大赛</w:t>
      </w: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28"/>
          <w:lang w:eastAsia="zh-CN"/>
        </w:rPr>
        <w:t>报名表</w:t>
      </w: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28"/>
        </w:rPr>
        <w:t>市县</w:t>
      </w:r>
      <w:r>
        <w:rPr>
          <w:rFonts w:hint="eastAsia" w:ascii="仿宋" w:hAnsi="仿宋" w:eastAsia="仿宋" w:cs="仿宋"/>
          <w:spacing w:val="8"/>
          <w:kern w:val="0"/>
          <w:sz w:val="32"/>
          <w:szCs w:val="28"/>
          <w:lang w:val="en-US" w:eastAsia="zh-CN"/>
        </w:rPr>
        <w:t>/省直属</w:t>
      </w:r>
      <w:r>
        <w:rPr>
          <w:rFonts w:hint="eastAsia" w:ascii="仿宋" w:hAnsi="仿宋" w:eastAsia="仿宋" w:cs="仿宋"/>
          <w:spacing w:val="8"/>
          <w:kern w:val="0"/>
          <w:sz w:val="32"/>
          <w:szCs w:val="28"/>
        </w:rPr>
        <w:t>学校</w:t>
      </w:r>
      <w:r>
        <w:rPr>
          <w:rFonts w:hint="eastAsia" w:ascii="仿宋" w:hAnsi="仿宋" w:eastAsia="仿宋" w:cs="仿宋"/>
          <w:spacing w:val="8"/>
          <w:kern w:val="0"/>
          <w:sz w:val="32"/>
          <w:szCs w:val="28"/>
          <w:lang w:eastAsia="zh-CN"/>
        </w:rPr>
        <w:t>（盖章）</w:t>
      </w:r>
      <w:r>
        <w:rPr>
          <w:rFonts w:hint="eastAsia" w:ascii="仿宋" w:hAnsi="仿宋" w:eastAsia="仿宋" w:cs="仿宋"/>
          <w:spacing w:val="8"/>
          <w:kern w:val="0"/>
          <w:sz w:val="32"/>
          <w:szCs w:val="28"/>
        </w:rPr>
        <w:t xml:space="preserve">：  </w:t>
      </w:r>
      <w:r>
        <w:rPr>
          <w:rFonts w:hint="eastAsia" w:ascii="仿宋_GB2312" w:eastAsia="仿宋_GB2312"/>
          <w:b/>
          <w:bCs/>
          <w:sz w:val="28"/>
        </w:rPr>
        <w:t xml:space="preserve">                        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13"/>
        <w:gridCol w:w="1787"/>
        <w:gridCol w:w="900"/>
        <w:gridCol w:w="144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参赛选手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所在学校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年级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辅导老师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1.</w:t>
            </w:r>
          </w:p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2.</w:t>
            </w:r>
          </w:p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3.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（学校全称）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sz w:val="32"/>
          <w:szCs w:val="28"/>
        </w:rPr>
      </w:pPr>
    </w:p>
    <w:p>
      <w:pPr>
        <w:jc w:val="left"/>
        <w:rPr>
          <w:rFonts w:hint="eastAsia" w:ascii="仿宋_GB2312" w:hAnsi="仿宋_GB2312" w:eastAsia="仿宋_GB2312"/>
          <w:sz w:val="32"/>
          <w:szCs w:val="28"/>
        </w:rPr>
      </w:pPr>
    </w:p>
    <w:p>
      <w:pPr>
        <w:jc w:val="left"/>
        <w:rPr>
          <w:rFonts w:hint="eastAsia" w:ascii="仿宋_GB2312" w:hAnsi="仿宋_GB2312" w:eastAsia="仿宋_GB2312"/>
          <w:sz w:val="32"/>
          <w:szCs w:val="28"/>
        </w:rPr>
      </w:pPr>
    </w:p>
    <w:p>
      <w:pPr>
        <w:jc w:val="left"/>
        <w:rPr>
          <w:rFonts w:hint="eastAsia" w:ascii="仿宋_GB2312" w:hAnsi="仿宋_GB2312" w:eastAsia="仿宋_GB2312"/>
          <w:sz w:val="32"/>
          <w:szCs w:val="28"/>
        </w:rPr>
      </w:pPr>
    </w:p>
    <w:p>
      <w:pPr>
        <w:jc w:val="left"/>
        <w:rPr>
          <w:rFonts w:hint="eastAsia" w:ascii="仿宋_GB2312" w:hAnsi="仿宋_GB2312" w:eastAsia="仿宋_GB2312"/>
          <w:sz w:val="32"/>
          <w:szCs w:val="28"/>
        </w:rPr>
      </w:pPr>
    </w:p>
    <w:p>
      <w:pPr>
        <w:jc w:val="left"/>
        <w:rPr>
          <w:rFonts w:hint="eastAsia" w:ascii="仿宋_GB2312" w:hAnsi="仿宋_GB2312" w:eastAsia="仿宋_GB2312"/>
          <w:sz w:val="32"/>
          <w:szCs w:val="28"/>
        </w:rPr>
      </w:pPr>
    </w:p>
    <w:p>
      <w:pPr>
        <w:jc w:val="left"/>
        <w:rPr>
          <w:rFonts w:hint="eastAsia" w:ascii="仿宋_GB2312" w:hAnsi="仿宋_GB2312" w:eastAsia="仿宋_GB2312"/>
          <w:sz w:val="32"/>
          <w:szCs w:val="28"/>
        </w:rPr>
      </w:pPr>
    </w:p>
    <w:p>
      <w:pPr>
        <w:jc w:val="left"/>
        <w:rPr>
          <w:rFonts w:hint="eastAsia" w:ascii="仿宋_GB2312" w:hAnsi="仿宋_GB2312" w:eastAsia="仿宋_GB2312"/>
          <w:sz w:val="32"/>
          <w:szCs w:val="28"/>
        </w:rPr>
      </w:pPr>
    </w:p>
    <w:p>
      <w:pPr>
        <w:jc w:val="left"/>
        <w:rPr>
          <w:rFonts w:hint="eastAsia" w:ascii="仿宋_GB2312" w:hAnsi="仿宋_GB2312" w:eastAsia="仿宋_GB2312"/>
          <w:sz w:val="32"/>
          <w:szCs w:val="28"/>
        </w:rPr>
      </w:pPr>
    </w:p>
    <w:p>
      <w:pPr>
        <w:jc w:val="left"/>
        <w:rPr>
          <w:rFonts w:hint="eastAsia" w:ascii="仿宋_GB2312" w:hAnsi="仿宋_GB2312" w:eastAsia="仿宋_GB2312"/>
          <w:sz w:val="32"/>
          <w:szCs w:val="28"/>
        </w:rPr>
      </w:pPr>
    </w:p>
    <w:p>
      <w:pPr>
        <w:jc w:val="left"/>
        <w:rPr>
          <w:rFonts w:hint="eastAsia" w:ascii="仿宋_GB2312" w:hAnsi="仿宋_GB2312" w:eastAsia="仿宋_GB2312"/>
          <w:sz w:val="32"/>
          <w:szCs w:val="28"/>
        </w:rPr>
      </w:pPr>
    </w:p>
    <w:p>
      <w:pPr>
        <w:jc w:val="left"/>
        <w:rPr>
          <w:rFonts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附件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2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第六届奥秘万千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海南省青少年科普知识大赛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日程安排</w:t>
      </w:r>
    </w:p>
    <w:p>
      <w:pPr>
        <w:spacing w:line="440" w:lineRule="exact"/>
        <w:ind w:firstLine="480" w:firstLineChars="150"/>
        <w:jc w:val="center"/>
        <w:rPr>
          <w:rFonts w:ascii="仿宋_GB2312" w:eastAsia="仿宋_GB2312"/>
          <w:sz w:val="32"/>
          <w:szCs w:val="28"/>
        </w:rPr>
      </w:pPr>
    </w:p>
    <w:p>
      <w:pPr>
        <w:ind w:firstLine="560" w:firstLineChars="200"/>
        <w:jc w:val="left"/>
        <w:rPr>
          <w:rFonts w:ascii="华文中宋" w:hAnsi="华文中宋" w:eastAsia="华文中宋"/>
          <w:bCs/>
          <w:sz w:val="28"/>
          <w:szCs w:val="28"/>
          <w:lang w:val="zh-CN"/>
        </w:rPr>
      </w:pPr>
    </w:p>
    <w:tbl>
      <w:tblPr>
        <w:tblStyle w:val="2"/>
        <w:tblW w:w="8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3825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>
            <w:pPr>
              <w:spacing w:line="348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zh-CN"/>
              </w:rPr>
              <w:t>日期安排</w:t>
            </w:r>
          </w:p>
        </w:tc>
        <w:tc>
          <w:tcPr>
            <w:tcW w:w="3825" w:type="dxa"/>
            <w:vAlign w:val="center"/>
          </w:tcPr>
          <w:p>
            <w:pPr>
              <w:spacing w:line="348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zh-CN"/>
              </w:rPr>
              <w:t>内容</w:t>
            </w:r>
          </w:p>
        </w:tc>
        <w:tc>
          <w:tcPr>
            <w:tcW w:w="2362" w:type="dxa"/>
            <w:vAlign w:val="center"/>
          </w:tcPr>
          <w:p>
            <w:pPr>
              <w:spacing w:line="348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zh-CN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>
            <w:pPr>
              <w:spacing w:line="348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2020年12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月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日前</w:t>
            </w:r>
          </w:p>
        </w:tc>
        <w:tc>
          <w:tcPr>
            <w:tcW w:w="3825" w:type="dxa"/>
            <w:vAlign w:val="center"/>
          </w:tcPr>
          <w:p>
            <w:pPr>
              <w:spacing w:line="348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 xml:space="preserve">   各市县、有关学校组织开展本地区（学校）的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eastAsia="zh-CN"/>
              </w:rPr>
              <w:t>初赛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活动及培训</w:t>
            </w:r>
          </w:p>
        </w:tc>
        <w:tc>
          <w:tcPr>
            <w:tcW w:w="2362" w:type="dxa"/>
            <w:vAlign w:val="center"/>
          </w:tcPr>
          <w:p>
            <w:pPr>
              <w:spacing w:line="348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各参赛单位</w:t>
            </w:r>
          </w:p>
          <w:p>
            <w:pPr>
              <w:spacing w:line="348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自定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>
            <w:pPr>
              <w:spacing w:line="348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2020年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1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月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6日—1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月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日</w:t>
            </w:r>
          </w:p>
        </w:tc>
        <w:tc>
          <w:tcPr>
            <w:tcW w:w="3825" w:type="dxa"/>
            <w:vAlign w:val="center"/>
          </w:tcPr>
          <w:p>
            <w:pPr>
              <w:spacing w:line="348" w:lineRule="auto"/>
              <w:jc w:val="center"/>
              <w:rPr>
                <w:rFonts w:hint="eastAsia" w:ascii="仿宋_GB2312" w:hAnsi="黑体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eastAsia="zh-CN"/>
              </w:rPr>
              <w:t>半决赛</w:t>
            </w:r>
          </w:p>
        </w:tc>
        <w:tc>
          <w:tcPr>
            <w:tcW w:w="2362" w:type="dxa"/>
            <w:vAlign w:val="center"/>
          </w:tcPr>
          <w:p>
            <w:pPr>
              <w:spacing w:line="348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(待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zh-CN"/>
              </w:rPr>
              <w:t>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>
            <w:pPr>
              <w:spacing w:line="348" w:lineRule="auto"/>
              <w:jc w:val="center"/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2021年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1月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日—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月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日</w:t>
            </w:r>
          </w:p>
        </w:tc>
        <w:tc>
          <w:tcPr>
            <w:tcW w:w="3825" w:type="dxa"/>
            <w:vAlign w:val="center"/>
          </w:tcPr>
          <w:p>
            <w:pPr>
              <w:spacing w:line="348" w:lineRule="auto"/>
              <w:jc w:val="center"/>
              <w:rPr>
                <w:rFonts w:hint="eastAsia" w:ascii="仿宋_GB2312" w:hAnsi="黑体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eastAsia="zh-CN"/>
              </w:rPr>
              <w:t>赛前突围培训</w:t>
            </w:r>
          </w:p>
        </w:tc>
        <w:tc>
          <w:tcPr>
            <w:tcW w:w="2362" w:type="dxa"/>
            <w:vAlign w:val="center"/>
          </w:tcPr>
          <w:p>
            <w:pPr>
              <w:spacing w:line="348" w:lineRule="auto"/>
              <w:jc w:val="center"/>
              <w:rPr>
                <w:rFonts w:hint="eastAsia"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(待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zh-CN"/>
              </w:rPr>
              <w:t>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>
            <w:pPr>
              <w:spacing w:line="348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2021年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1月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日</w:t>
            </w:r>
          </w:p>
        </w:tc>
        <w:tc>
          <w:tcPr>
            <w:tcW w:w="3825" w:type="dxa"/>
            <w:vAlign w:val="center"/>
          </w:tcPr>
          <w:p>
            <w:pPr>
              <w:spacing w:line="348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zh-CN"/>
              </w:rPr>
              <w:t>总决赛</w:t>
            </w:r>
          </w:p>
        </w:tc>
        <w:tc>
          <w:tcPr>
            <w:tcW w:w="2362" w:type="dxa"/>
            <w:vAlign w:val="center"/>
          </w:tcPr>
          <w:p>
            <w:pPr>
              <w:spacing w:line="348" w:lineRule="auto"/>
              <w:jc w:val="center"/>
              <w:rPr>
                <w:rFonts w:ascii="仿宋_GB2312" w:hAnsi="黑体" w:eastAsia="仿宋_GB2312"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海南广播电视总台演播厅</w:t>
            </w:r>
          </w:p>
        </w:tc>
      </w:tr>
    </w:tbl>
    <w:p>
      <w:r>
        <w:rPr>
          <w:rFonts w:ascii="仿宋" w:hAnsi="仿宋" w:eastAsia="仿宋"/>
          <w:sz w:val="32"/>
          <w:szCs w:val="32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5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2020-11-25T08:16:30Z</dcterms:created>
  <dc:creator>ABC</dc:creator>
  <cp:lastModifiedBy>ABC</cp:lastModifiedBy>
  <dcterms:modified xsi:type="dcterms:W3CDTF">2020-11-25T08:17:02Z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