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询价响应相关要求</w:t>
      </w: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sz w:val="32"/>
          <w:szCs w:val="32"/>
        </w:rPr>
        <w:t>一、询价响应文件的组成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（一）询价响应承诺书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（二）营业执照、税务登记证、组织机构代码证或三证合一的营业执照（提供复印件）。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（三）具备履行合同所必需的专业技术能力，近三年与政府机关、国有企事业单位开展过评估类业务（提供业务合同复印件）。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（四）具有良好的商业信誉和健全的财务会计制度（提供近三年财务报表复印件）。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（五）依法缴纳税收和社会保障资金的良好记录（提供2021年以来任意三个月的税收和社会保障缴费记录复印件）。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（六）参加本次采购活动前三年内（成立不足三年的从成立之日起算），在经营活动中没有重大违法记录（提供声明函）。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七）须为未被列入信用中国网站(www.creditchina.gov.cn)的“失信被执行人”、“重大税收违法案件当事人名单”、“政府采购严重违法失信名单”和中国政府采购网(www.ccgp.gov.cn)“政府采购严重违法失信行为记录名单”的投标人（提供本询价公告发布之日之后的查询结果网页截图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服务方情况简介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项目实施方案，阐明工作方式、人员安排、时间安排等。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二、询价响应报价表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(含明细，详见附件4）</w:t>
      </w:r>
    </w:p>
    <w:p>
      <w:pPr>
        <w:spacing w:line="560" w:lineRule="exact"/>
        <w:ind w:firstLine="640" w:firstLineChars="20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bCs/>
          <w:sz w:val="32"/>
          <w:szCs w:val="32"/>
        </w:rPr>
        <w:t>询价响应文件的要求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</w:rPr>
        <w:t>数量要求：正本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以上文件装订后加盖响应单位公章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（含骑缝章）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电子版材料刻光盘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，纸质版材料（含光盘）</w:t>
      </w:r>
      <w:r>
        <w:rPr>
          <w:rFonts w:hint="eastAsia" w:ascii="仿宋_GB2312" w:eastAsia="仿宋_GB2312"/>
          <w:sz w:val="32"/>
          <w:szCs w:val="32"/>
        </w:rPr>
        <w:t>以密封形式送达我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Cs/>
          <w:sz w:val="32"/>
          <w:szCs w:val="32"/>
        </w:rPr>
        <w:t>、询价响应文件接收截止时间及地点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（一）询价响应文件接收时间：202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17:3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询价响应报价表接收时间：具体时间另行通知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递交地点：</w:t>
      </w:r>
      <w:r>
        <w:rPr>
          <w:rFonts w:hint="eastAsia" w:ascii="仿宋_GB2312" w:eastAsia="仿宋_GB2312"/>
          <w:sz w:val="32"/>
          <w:szCs w:val="32"/>
        </w:rPr>
        <w:t>海口市</w:t>
      </w:r>
      <w:r>
        <w:rPr>
          <w:rFonts w:hint="eastAsia" w:ascii="仿宋_GB2312" w:eastAsia="仿宋_GB2312"/>
          <w:sz w:val="32"/>
          <w:szCs w:val="32"/>
          <w:lang w:eastAsia="zh-CN"/>
        </w:rPr>
        <w:t>国兴大道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69号海南广场9号楼713房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（四）联系人：张慧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0898-65339602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（六）电子邮箱：hnkxgjb@hainan.gov.cn</w:t>
      </w:r>
    </w:p>
    <w:p>
      <w:pPr>
        <w:spacing w:line="560" w:lineRule="exact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yellow"/>
        </w:rPr>
      </w:pP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ZiNGEyZmMyOTIyNGMyMTg3YTM1NDg5NmY1NGEifQ=="/>
  </w:docVars>
  <w:rsids>
    <w:rsidRoot w:val="64B51B8B"/>
    <w:rsid w:val="0AF82091"/>
    <w:rsid w:val="0B835865"/>
    <w:rsid w:val="0C96578F"/>
    <w:rsid w:val="124D4798"/>
    <w:rsid w:val="14092680"/>
    <w:rsid w:val="1FDF4555"/>
    <w:rsid w:val="1FF32FB8"/>
    <w:rsid w:val="20AF6078"/>
    <w:rsid w:val="2BFF4B3E"/>
    <w:rsid w:val="2CE675AA"/>
    <w:rsid w:val="2F6FBDF0"/>
    <w:rsid w:val="35B025DF"/>
    <w:rsid w:val="37AD5C10"/>
    <w:rsid w:val="3A3C83D4"/>
    <w:rsid w:val="3BE618E9"/>
    <w:rsid w:val="3BF92C21"/>
    <w:rsid w:val="3BFC869B"/>
    <w:rsid w:val="3BFF2C89"/>
    <w:rsid w:val="3FEFD923"/>
    <w:rsid w:val="4148218A"/>
    <w:rsid w:val="47F3A908"/>
    <w:rsid w:val="49FF99FA"/>
    <w:rsid w:val="4EFF2963"/>
    <w:rsid w:val="51363DAD"/>
    <w:rsid w:val="54F975CB"/>
    <w:rsid w:val="5783CB32"/>
    <w:rsid w:val="57FA7C8B"/>
    <w:rsid w:val="57FF646D"/>
    <w:rsid w:val="5E274ABE"/>
    <w:rsid w:val="5EFF4256"/>
    <w:rsid w:val="62CD6B88"/>
    <w:rsid w:val="64B51B8B"/>
    <w:rsid w:val="674C1365"/>
    <w:rsid w:val="679F2254"/>
    <w:rsid w:val="69B31093"/>
    <w:rsid w:val="6A6E0FCC"/>
    <w:rsid w:val="6E9C273F"/>
    <w:rsid w:val="6ECC6094"/>
    <w:rsid w:val="6FEF9889"/>
    <w:rsid w:val="73EDFA37"/>
    <w:rsid w:val="73F5036C"/>
    <w:rsid w:val="756EB6F2"/>
    <w:rsid w:val="75FA7C27"/>
    <w:rsid w:val="76BE175D"/>
    <w:rsid w:val="777BCB8E"/>
    <w:rsid w:val="777F50A9"/>
    <w:rsid w:val="77F4855F"/>
    <w:rsid w:val="77F726AB"/>
    <w:rsid w:val="77FD9A04"/>
    <w:rsid w:val="77FF334E"/>
    <w:rsid w:val="79AB6BA3"/>
    <w:rsid w:val="7AFD9450"/>
    <w:rsid w:val="7BE7FC99"/>
    <w:rsid w:val="7CBC01E2"/>
    <w:rsid w:val="7DB54B0F"/>
    <w:rsid w:val="7DFFE2BC"/>
    <w:rsid w:val="7E3F6472"/>
    <w:rsid w:val="7ECD0243"/>
    <w:rsid w:val="7EFFF908"/>
    <w:rsid w:val="7F9708C0"/>
    <w:rsid w:val="7FB571C4"/>
    <w:rsid w:val="7FBD68E2"/>
    <w:rsid w:val="7FBF3595"/>
    <w:rsid w:val="8FEA576C"/>
    <w:rsid w:val="9BFB492C"/>
    <w:rsid w:val="AFF28E36"/>
    <w:rsid w:val="AFFEE8C5"/>
    <w:rsid w:val="B77F0CAE"/>
    <w:rsid w:val="BAFF0757"/>
    <w:rsid w:val="BC3FD05B"/>
    <w:rsid w:val="BEF93D96"/>
    <w:rsid w:val="BF7B714A"/>
    <w:rsid w:val="BFFDCE8C"/>
    <w:rsid w:val="C7CE181D"/>
    <w:rsid w:val="C8BC6EFA"/>
    <w:rsid w:val="CD7D42A9"/>
    <w:rsid w:val="CDD96BD4"/>
    <w:rsid w:val="DBB927EE"/>
    <w:rsid w:val="DD7F3951"/>
    <w:rsid w:val="DD9FEA24"/>
    <w:rsid w:val="DDAF468D"/>
    <w:rsid w:val="DF5A3893"/>
    <w:rsid w:val="DFEFF0FE"/>
    <w:rsid w:val="ECEE37AF"/>
    <w:rsid w:val="ED6E8A16"/>
    <w:rsid w:val="EEEFA31E"/>
    <w:rsid w:val="EFB339CC"/>
    <w:rsid w:val="EFFF7BF2"/>
    <w:rsid w:val="F4776616"/>
    <w:rsid w:val="F7EB5F21"/>
    <w:rsid w:val="F97B529F"/>
    <w:rsid w:val="F9871987"/>
    <w:rsid w:val="FADF9BE2"/>
    <w:rsid w:val="FBEF0CC4"/>
    <w:rsid w:val="FDDA9364"/>
    <w:rsid w:val="FDEB0C9F"/>
    <w:rsid w:val="FEFBEABE"/>
    <w:rsid w:val="FEFFE30A"/>
    <w:rsid w:val="FF5F8B12"/>
    <w:rsid w:val="FFBFB673"/>
    <w:rsid w:val="FFC7DCDB"/>
    <w:rsid w:val="FFDDF26B"/>
    <w:rsid w:val="FFDFB4D9"/>
    <w:rsid w:val="FFF64DB3"/>
    <w:rsid w:val="FFF70569"/>
    <w:rsid w:val="FFF9BFF0"/>
    <w:rsid w:val="FF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1324</Characters>
  <Lines>0</Lines>
  <Paragraphs>0</Paragraphs>
  <TotalTime>10</TotalTime>
  <ScaleCrop>false</ScaleCrop>
  <LinksUpToDate>false</LinksUpToDate>
  <CharactersWithSpaces>1505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2022-05-15T16:38:00Z</dcterms:created>
  <dc:creator>小同事杨，</dc:creator>
  <cp:lastModifiedBy>uos</cp:lastModifiedBy>
  <dcterms:modified xsi:type="dcterms:W3CDTF">2022-06-02T17:09:08Z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8115CB4BDDF84B3396650AE1B22557C4</vt:lpwstr>
  </property>
</Properties>
</file>