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  <w:u w:val="single"/>
        </w:rPr>
      </w:pPr>
      <w:r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  <w:lang w:val="zh-CN"/>
        </w:rPr>
        <w:t>个人申报材料要求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zh-CN"/>
        </w:rPr>
        <w:t>一、申报</w:t>
      </w:r>
      <w:r>
        <w:rPr>
          <w:rFonts w:ascii="黑体" w:hAnsi="黑体" w:eastAsia="黑体"/>
          <w:bCs/>
          <w:color w:val="auto"/>
          <w:kern w:val="0"/>
          <w:sz w:val="32"/>
          <w:szCs w:val="32"/>
          <w:lang w:val="zh-CN"/>
        </w:rPr>
        <w:t>评审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zh-CN"/>
        </w:rPr>
        <w:t>人员应提交的</w:t>
      </w:r>
      <w:r>
        <w:rPr>
          <w:rFonts w:ascii="黑体" w:hAnsi="黑体" w:eastAsia="黑体"/>
          <w:bCs/>
          <w:color w:val="auto"/>
          <w:kern w:val="0"/>
          <w:sz w:val="32"/>
          <w:szCs w:val="32"/>
          <w:lang w:val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（一）《海南省专业技术资格评审表》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（可电脑填写并双面打印，但不可改变表格形状等，一式三份）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（二）在《海南省专业技术资格评审表》中的“本人专业技术工作述评”栏的最后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本人手写承诺语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以示慎重确认。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“本人承诺：所提供的个人信息和证明材料真实准确，对因提供有关信息、证件不实或违反有关规定造成的后果，责任自负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（三）《论文、著作网络检索页》（加盖单位人事部门章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并作</w:t>
      </w:r>
      <w:r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  <w:t>核查意见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）。学术期刊可登陆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中国知网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（www.cnki.net）检索，学术著作可登陆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中国新闻出版信息网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（www.cppinfo.com）检索。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职称破格申报推荐表（如有）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《个人综述材料》一份，并提供电子版（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W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ord文档）。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内容包括学历、资历、政治思想、年度考核、身体状况、继续教育、专业知识、专业能力、任现职以来的专业工作经历及业绩成果等。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b/>
          <w:bCs w:val="0"/>
          <w:color w:val="auto"/>
          <w:sz w:val="32"/>
          <w:szCs w:val="32"/>
          <w:lang w:val="en-US" w:eastAsia="zh-CN"/>
        </w:rPr>
        <w:t>申报人所在单位要对申报人的《个人综述材料》进行审核，并在末尾注明是否属实，加盖公章）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）《个人综述材料》有关内容的证明材料：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学历、学位证书及身份证。国内高等教育学历信息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国内学位信息可在中国高等教育学生信息网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（http://www.chsi.com.cn）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、中国学位与研究生教育信息网（http://www.cdgdc.edu.cn）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查询，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提供教育部学历证书电子注册备案表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等相关证明材料或查询路径。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现任专业技术资格证书、聘任书、任现职的聘用合同。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全国英语等级考试合格证书（考试成绩通知书）或免试证明材料。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三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继续教育证明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（一般为当年度及前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两年度，包括但不限于学时证明、证书、文件、照片等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），申报高级还需提供任现职以来服务时间证明（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包括但不限于证书、文件、照片等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任现职以来发表的著作、论文、专项技术（研究）报告、立项论证报告，要求复印刊物封面、封底、目录、论文卷页（全文，需提供查询路径）。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发表在核心期刊及以上的论文，需提供省部级科技信息中心（科技查新站）出具的核心期刊论文收录证明（每一页都要盖章），并在《专业技术资格评审表》的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著作、论文及重要技术报告登记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栏的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获奖情况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格里标明：中文核心期刊（或中国科学引文数据库核心库）。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任现职以来的科研成果鉴定书、验收证明书、获奖证书、立项审批材料及原科研设计方案等。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现任专业技术资格评审表、任现职以来业务工作总结、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近三年度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专业技术人员年度考核登记表。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以上材料均须提供原件（审核后即退还）和经所在单位人事部门审核核实签名并加盖单位公章的复印件。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）除在《海南省专业技术资格评审表》相片处贴上相片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（近期一寸正面半身免冠照）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外，另提供小二寸免冠相片</w:t>
      </w:r>
      <w:r>
        <w:rPr>
          <w:rFonts w:ascii="仿宋_GB2312" w:eastAsia="仿宋_GB2312"/>
          <w:bCs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张（相片用于办理职称证书，相片背面注明姓名及单位，由用人单位统一收集并提交）。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zh-CN"/>
        </w:rPr>
        <w:t>二、申报认定人员应提交的</w:t>
      </w:r>
      <w:r>
        <w:rPr>
          <w:rFonts w:ascii="黑体" w:hAnsi="黑体" w:eastAsia="黑体"/>
          <w:bCs/>
          <w:color w:val="auto"/>
          <w:kern w:val="0"/>
          <w:sz w:val="32"/>
          <w:szCs w:val="32"/>
          <w:lang w:val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（一）《专业技术资格认定呈报表》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（可电脑填写并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使用16K纸双面打印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一式三份，不可改变表格形状等，自行粘贴近期正面半身免冠照）。在表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中的“本人专业技术工作述评”栏的最后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本人手写承诺语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以示慎重确认。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“本人承诺：所提供的个人信息和证明材料真实准确，对因提供有关信息、证件不实或违反有关规定造成的后果，责任自负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（二）学历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学位证书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、身份证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和规定时间内专业技术人员年度考核表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原件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复印件。国内高等教育学历信息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国内学位信息可在中国高等教育学生信息网（http://www.chsi.com.cn）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、中国学位与研究生教育信息网（http://www.cdgdc.edu.cn）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查询，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提供教育部学历证书电子注册备案表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等相关证明材料或查询路径。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（四）年度考核表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聘任书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以上材料均须提供原件（审核后即退还）和经所在单位人事部门审核核实签名并加盖单位公章的复印件。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另附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小二寸免冠相片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张（相片用于办理职称证书，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相片背面注明姓名及单位，由用人单位统一收集并提交）。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zh-CN"/>
        </w:rPr>
        <w:t>三、申报海南省留学回国人员专业技术资格认定人员应提交的</w:t>
      </w:r>
      <w:r>
        <w:rPr>
          <w:rFonts w:ascii="黑体" w:hAnsi="黑体" w:eastAsia="黑体"/>
          <w:bCs/>
          <w:color w:val="auto"/>
          <w:kern w:val="0"/>
          <w:sz w:val="32"/>
          <w:szCs w:val="32"/>
          <w:lang w:val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（一）《海南省留学回国人员专业技术资格认定申报表》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（可电脑填写并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使用16K纸双面打印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一式三份，不可改变表格形状等，自行粘贴近期正面半身免冠照）。在表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中的“本人专业技术工作述评”栏的最后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本人手写承诺语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以示慎重确认。</w:t>
      </w:r>
      <w:bookmarkStart w:id="0" w:name="_GoBack"/>
      <w:bookmarkEnd w:id="0"/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“本人承诺：所提供的个人信息和证明材料真实准确，对因提供有关信息、证件不实或违反有关规定造成的后果，责任自负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（二）学历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学位证书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证明、身份证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和规定时间内专业技术人员年度考核表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原件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复印件。国内高等教育学历信息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国内学位信息可在中国高等教育学生信息网（http://www.chsi.com.cn）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、中国学位与研究生教育信息网（http://www.cdgdc.edu.cn）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查询，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提供教育部学历证书电子注册备案表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等相关证明材料或查询路径。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（四）聘任书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（五）业绩成果材料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以上材料均须提供原件（审核后即退还）和经所在单位人事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部门审核核实签名并加盖单位公章的复印件。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（六）另附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小二寸免冠相片</w:t>
      </w:r>
      <w:r>
        <w:rPr>
          <w:rFonts w:hint="default" w:ascii="仿宋_GB2312" w:eastAsia="仿宋_GB2312"/>
          <w:bCs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张（相片用于办理职称证书，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color w:val="auto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个人提供，相片背面注明姓名及单位，由用人单位统一收集并提交）。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531" w:bottom="1984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wordWrap w:val="0"/>
      <w:jc w:val="right"/>
      <w:rPr>
        <w:rFonts w:hint="default"/>
        <w:lang w:val="en-US"/>
      </w:rPr>
    </w:pPr>
    <w:r>
      <w:rPr>
        <w:rFonts w:hint="eastAsia" w:ascii="CESI宋体-GB2312" w:hAnsi="CESI宋体-GB2312" w:eastAsia="CESI宋体-GB2312" w:cs="CESI宋体-GB2312"/>
        <w:sz w:val="28"/>
        <w:szCs w:val="28"/>
      </w:rPr>
      <w:t xml:space="preserve">— 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begin"/>
    </w:r>
    <w:r>
      <w:rPr>
        <w:rFonts w:hint="eastAsia" w:ascii="CESI宋体-GB2312" w:hAnsi="CESI宋体-GB2312" w:eastAsia="CESI宋体-GB2312" w:cs="CESI宋体-GB2312"/>
        <w:sz w:val="28"/>
        <w:szCs w:val="28"/>
      </w:rPr>
      <w:instrText xml:space="preserve">PAGE   \* MERGEFORMAT</w:instrTex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separate"/>
    </w:r>
    <w:r>
      <w:rPr>
        <w:rFonts w:hint="eastAsia" w:ascii="CESI宋体-GB2312" w:hAnsi="CESI宋体-GB2312" w:eastAsia="CESI宋体-GB2312" w:cs="CESI宋体-GB2312"/>
        <w:sz w:val="28"/>
        <w:szCs w:val="28"/>
        <w:lang w:val="zh-CN"/>
      </w:rPr>
      <w:t>15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end"/>
    </w:r>
    <w:r>
      <w:rPr>
        <w:rFonts w:hint="eastAsia" w:ascii="CESI宋体-GB2312" w:hAnsi="CESI宋体-GB2312" w:eastAsia="CESI宋体-GB2312" w:cs="CESI宋体-GB2312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i w:val="0"/>
        <w:caps w:val="0"/>
        <w:color w:val="333333"/>
        <w:spacing w:val="0"/>
        <w:kern w:val="0"/>
        <w:sz w:val="28"/>
        <w:szCs w:val="28"/>
        <w:shd w:val="clear" w:color="auto" w:fill="FFFFFF"/>
        <w:lang w:val="en-US" w:eastAsia="zh-CN" w:bidi="a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0"/>
      <w:jc w:val="both"/>
      <w:rPr>
        <w:rFonts w:hint="default" w:ascii="宋体" w:hAnsi="宋体"/>
        <w:sz w:val="30"/>
        <w:szCs w:val="30"/>
        <w:lang w:val="en-US"/>
      </w:rPr>
    </w:pPr>
    <w:r>
      <w:rPr>
        <w:rFonts w:hint="eastAsia" w:ascii="宋体" w:hAnsi="宋体"/>
        <w:sz w:val="30"/>
        <w:szCs w:val="30"/>
        <w:lang w:val="en-US" w:eastAsia="zh-CN"/>
      </w:rPr>
      <w:t xml:space="preserve">  </w:t>
    </w:r>
    <w:r>
      <w:rPr>
        <w:rFonts w:hint="eastAsia" w:ascii="CESI宋体-GB2312" w:hAnsi="CESI宋体-GB2312" w:eastAsia="CESI宋体-GB2312" w:cs="CESI宋体-GB2312"/>
        <w:sz w:val="28"/>
        <w:szCs w:val="28"/>
      </w:rPr>
      <w:t xml:space="preserve">— 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begin"/>
    </w:r>
    <w:r>
      <w:rPr>
        <w:rFonts w:hint="eastAsia" w:ascii="CESI宋体-GB2312" w:hAnsi="CESI宋体-GB2312" w:eastAsia="CESI宋体-GB2312" w:cs="CESI宋体-GB2312"/>
        <w:sz w:val="28"/>
        <w:szCs w:val="28"/>
      </w:rPr>
      <w:instrText xml:space="preserve">PAGE   \* MERGEFORMAT</w:instrTex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separate"/>
    </w:r>
    <w:r>
      <w:rPr>
        <w:rFonts w:hint="eastAsia" w:ascii="CESI宋体-GB2312" w:hAnsi="CESI宋体-GB2312" w:eastAsia="CESI宋体-GB2312" w:cs="CESI宋体-GB2312"/>
        <w:sz w:val="28"/>
        <w:szCs w:val="28"/>
        <w:lang w:val="zh-CN"/>
      </w:rPr>
      <w:t>15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end"/>
    </w:r>
    <w:r>
      <w:rPr>
        <w:rFonts w:hint="eastAsia" w:ascii="CESI宋体-GB2312" w:hAnsi="CESI宋体-GB2312" w:eastAsia="CESI宋体-GB2312" w:cs="CESI宋体-GB2312"/>
        <w:sz w:val="28"/>
        <w:szCs w:val="28"/>
      </w:rPr>
      <w:t xml:space="preserve"> 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TUyMTA2OWIzMWNlNTQzODllYzYyY2MyODg4NmUifQ=="/>
  </w:docVars>
  <w:rsids>
    <w:rsidRoot w:val="00F16B2B"/>
    <w:rsid w:val="003C1A83"/>
    <w:rsid w:val="009F1249"/>
    <w:rsid w:val="00DD7B95"/>
    <w:rsid w:val="00F16B2B"/>
    <w:rsid w:val="01B37580"/>
    <w:rsid w:val="0A2C17A5"/>
    <w:rsid w:val="0B2D0C32"/>
    <w:rsid w:val="1405033B"/>
    <w:rsid w:val="17EFC85C"/>
    <w:rsid w:val="1D412E8A"/>
    <w:rsid w:val="26BF0986"/>
    <w:rsid w:val="2C271DE5"/>
    <w:rsid w:val="2C95DB7D"/>
    <w:rsid w:val="2F3B1D3D"/>
    <w:rsid w:val="36FF6877"/>
    <w:rsid w:val="377FB0CF"/>
    <w:rsid w:val="3BB3AB6A"/>
    <w:rsid w:val="3BFF7C1A"/>
    <w:rsid w:val="3D6FE92D"/>
    <w:rsid w:val="3E3E9A9C"/>
    <w:rsid w:val="3EBE4D54"/>
    <w:rsid w:val="3F7F21C3"/>
    <w:rsid w:val="3FF7B72C"/>
    <w:rsid w:val="3FFB1DDD"/>
    <w:rsid w:val="3FFFA7EE"/>
    <w:rsid w:val="469278D9"/>
    <w:rsid w:val="4D795012"/>
    <w:rsid w:val="515EB462"/>
    <w:rsid w:val="53FDCB88"/>
    <w:rsid w:val="55CF7850"/>
    <w:rsid w:val="56EFAECB"/>
    <w:rsid w:val="57FC0402"/>
    <w:rsid w:val="5BBC42C3"/>
    <w:rsid w:val="5EAF468D"/>
    <w:rsid w:val="5F3F25FF"/>
    <w:rsid w:val="5FF692C8"/>
    <w:rsid w:val="67BEE96E"/>
    <w:rsid w:val="67DFF88A"/>
    <w:rsid w:val="697F2106"/>
    <w:rsid w:val="6CABE380"/>
    <w:rsid w:val="6D7F7C82"/>
    <w:rsid w:val="6E781A51"/>
    <w:rsid w:val="6FBFED5C"/>
    <w:rsid w:val="727FB264"/>
    <w:rsid w:val="753B3854"/>
    <w:rsid w:val="755B85F0"/>
    <w:rsid w:val="76E5A331"/>
    <w:rsid w:val="7ABF56BF"/>
    <w:rsid w:val="7BDBE703"/>
    <w:rsid w:val="7D15FE75"/>
    <w:rsid w:val="7D5F0282"/>
    <w:rsid w:val="7D914D55"/>
    <w:rsid w:val="7DE671E7"/>
    <w:rsid w:val="7EF33D35"/>
    <w:rsid w:val="7FDB1922"/>
    <w:rsid w:val="7FF41BA4"/>
    <w:rsid w:val="8FFB5EF7"/>
    <w:rsid w:val="93B7BC5C"/>
    <w:rsid w:val="97FF73D5"/>
    <w:rsid w:val="9D7E092D"/>
    <w:rsid w:val="AA7FE8FE"/>
    <w:rsid w:val="B3FFB1FF"/>
    <w:rsid w:val="BA3E80A2"/>
    <w:rsid w:val="BAFF8297"/>
    <w:rsid w:val="BBCBC6F1"/>
    <w:rsid w:val="BFCD29B5"/>
    <w:rsid w:val="BFF75DD0"/>
    <w:rsid w:val="C3FE594F"/>
    <w:rsid w:val="D73EAB5E"/>
    <w:rsid w:val="DFB3739B"/>
    <w:rsid w:val="E3FC0D14"/>
    <w:rsid w:val="E64C6692"/>
    <w:rsid w:val="E66F6845"/>
    <w:rsid w:val="E767D6E7"/>
    <w:rsid w:val="EB379B47"/>
    <w:rsid w:val="EDEE8B43"/>
    <w:rsid w:val="EE6E25D3"/>
    <w:rsid w:val="EF574679"/>
    <w:rsid w:val="EF998E8C"/>
    <w:rsid w:val="F171CAF8"/>
    <w:rsid w:val="F3FFFFF4"/>
    <w:rsid w:val="F54FA14D"/>
    <w:rsid w:val="F79794D6"/>
    <w:rsid w:val="F7DD2D3F"/>
    <w:rsid w:val="F7FBD06B"/>
    <w:rsid w:val="F93E4C1B"/>
    <w:rsid w:val="FB5D5534"/>
    <w:rsid w:val="FCFF7C0E"/>
    <w:rsid w:val="FDCFBA58"/>
    <w:rsid w:val="FE79EC2B"/>
    <w:rsid w:val="FE7C742D"/>
    <w:rsid w:val="FE9FFA43"/>
    <w:rsid w:val="FEF9ED60"/>
    <w:rsid w:val="FEFDD266"/>
    <w:rsid w:val="FF1B8197"/>
    <w:rsid w:val="FFBEC919"/>
    <w:rsid w:val="FFBF6E15"/>
    <w:rsid w:val="FFDF792E"/>
    <w:rsid w:val="FFFFA9E2"/>
    <w:rsid w:val="FFFFB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2211</Words>
  <Characters>2312</Characters>
  <Lines>10</Lines>
  <Paragraphs>3</Paragraphs>
  <TotalTime>4</TotalTime>
  <ScaleCrop>false</ScaleCrop>
  <LinksUpToDate>false</LinksUpToDate>
  <CharactersWithSpaces>2315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2020-06-30T00:52:00Z</dcterms:created>
  <dc:creator>lenovo</dc:creator>
  <cp:lastModifiedBy>uos</cp:lastModifiedBy>
  <cp:lastPrinted>2023-09-06T18:57:00Z</cp:lastPrinted>
  <dcterms:modified xsi:type="dcterms:W3CDTF">2024-08-09T10:54:27Z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27297CD9500C3386E384B566733EAC40</vt:lpwstr>
  </property>
</Properties>
</file>